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CCE" w:rsidRPr="00091CCE" w:rsidRDefault="00091CCE" w:rsidP="00091CCE">
      <w:pPr>
        <w:spacing w:before="60" w:after="120" w:line="240" w:lineRule="auto"/>
        <w:outlineLvl w:val="0"/>
        <w:rPr>
          <w:rFonts w:ascii="Arial" w:eastAsia="Times New Roman" w:hAnsi="Arial" w:cs="Arial"/>
          <w:kern w:val="36"/>
          <w:sz w:val="45"/>
          <w:szCs w:val="45"/>
          <w:lang w:eastAsia="it-IT"/>
        </w:rPr>
      </w:pPr>
      <w:r w:rsidRPr="00091CCE">
        <w:rPr>
          <w:rFonts w:ascii="Arial" w:eastAsia="Times New Roman" w:hAnsi="Arial" w:cs="Arial"/>
          <w:kern w:val="36"/>
          <w:sz w:val="45"/>
          <w:szCs w:val="45"/>
          <w:lang w:eastAsia="it-IT"/>
        </w:rPr>
        <w:t>Emergenza ambientale, ma non solo CO2!</w:t>
      </w:r>
    </w:p>
    <w:p w:rsidR="00091CCE" w:rsidRPr="00091CCE" w:rsidRDefault="00091CCE" w:rsidP="00091CCE">
      <w:pPr>
        <w:pBdr>
          <w:bottom w:val="dotted" w:sz="6" w:space="0" w:color="666666"/>
        </w:pBdr>
        <w:spacing w:after="225" w:line="240" w:lineRule="auto"/>
        <w:rPr>
          <w:rFonts w:ascii="Times New Roman" w:eastAsia="Times New Roman" w:hAnsi="Times New Roman" w:cs="Times New Roman"/>
          <w:sz w:val="18"/>
          <w:szCs w:val="18"/>
          <w:lang w:eastAsia="it-IT"/>
        </w:rPr>
      </w:pPr>
      <w:r w:rsidRPr="00091CCE">
        <w:rPr>
          <w:rFonts w:ascii="Times New Roman" w:eastAsia="Times New Roman" w:hAnsi="Times New Roman" w:cs="Times New Roman"/>
          <w:b/>
          <w:bCs/>
          <w:sz w:val="18"/>
          <w:lang w:eastAsia="it-IT"/>
        </w:rPr>
        <w:t>21.05.2019 </w:t>
      </w:r>
      <w:r w:rsidRPr="00091CCE">
        <w:rPr>
          <w:rFonts w:ascii="Times New Roman" w:eastAsia="Times New Roman" w:hAnsi="Times New Roman" w:cs="Times New Roman"/>
          <w:sz w:val="18"/>
          <w:szCs w:val="18"/>
          <w:lang w:eastAsia="it-IT"/>
        </w:rPr>
        <w:t>- </w:t>
      </w:r>
      <w:hyperlink r:id="rId4" w:history="1">
        <w:r w:rsidRPr="00091CCE">
          <w:rPr>
            <w:rFonts w:ascii="Times New Roman" w:eastAsia="Times New Roman" w:hAnsi="Times New Roman" w:cs="Times New Roman"/>
            <w:b/>
            <w:bCs/>
            <w:sz w:val="18"/>
            <w:lang w:eastAsia="it-IT"/>
          </w:rPr>
          <w:t>Angelo Baracca</w:t>
        </w:r>
      </w:hyperlink>
    </w:p>
    <w:p w:rsidR="00091CCE" w:rsidRPr="00091CCE" w:rsidRDefault="00091CCE" w:rsidP="00091CCE">
      <w:pPr>
        <w:spacing w:after="0" w:line="240" w:lineRule="auto"/>
        <w:rPr>
          <w:rFonts w:ascii="Times New Roman" w:eastAsia="Times New Roman" w:hAnsi="Times New Roman" w:cs="Times New Roman"/>
          <w:sz w:val="24"/>
          <w:szCs w:val="24"/>
          <w:lang w:eastAsia="it-IT"/>
        </w:rPr>
      </w:pPr>
    </w:p>
    <w:p w:rsidR="00091CCE" w:rsidRPr="00091CCE" w:rsidRDefault="00091CCE" w:rsidP="00091CCE">
      <w:pPr>
        <w:shd w:val="clear" w:color="auto" w:fill="FFFFFF"/>
        <w:spacing w:after="225" w:line="240" w:lineRule="auto"/>
        <w:rPr>
          <w:rFonts w:ascii="Helvetica" w:eastAsia="Times New Roman" w:hAnsi="Helvetica" w:cs="Helvetica"/>
          <w:sz w:val="21"/>
          <w:szCs w:val="21"/>
          <w:lang w:eastAsia="it-IT"/>
        </w:rPr>
      </w:pPr>
      <w:r w:rsidRPr="00091CCE">
        <w:rPr>
          <w:rFonts w:ascii="Helvetica" w:eastAsia="Times New Roman" w:hAnsi="Helvetica" w:cs="Helvetica"/>
          <w:sz w:val="21"/>
          <w:szCs w:val="21"/>
          <w:lang w:eastAsia="it-IT"/>
        </w:rPr>
        <w:t>L‘allarme per l’aggravarsi della crisi climatica e ambientale (due processi che hanno ampia aspetti comuni ma non sono esattamente sovrapponibili) e per l’intensificazione dei fenomeni meteorologici estremi si sta allargando a macchia d’olio e acquistando sempre più attenzione sui media e nell’opinione pubblica (semmai in misura minore nella classe politica e ai livelli decisionali, ancorché l’appello di dichiarazione di </w:t>
      </w:r>
      <w:r w:rsidRPr="00091CCE">
        <w:rPr>
          <w:rFonts w:ascii="Helvetica" w:eastAsia="Times New Roman" w:hAnsi="Helvetica" w:cs="Helvetica"/>
          <w:i/>
          <w:iCs/>
          <w:sz w:val="21"/>
          <w:szCs w:val="21"/>
          <w:lang w:eastAsia="it-IT"/>
        </w:rPr>
        <w:t>emergenza ambientale</w:t>
      </w:r>
      <w:r w:rsidRPr="00091CCE">
        <w:rPr>
          <w:rFonts w:ascii="Helvetica" w:eastAsia="Times New Roman" w:hAnsi="Helvetica" w:cs="Helvetica"/>
          <w:sz w:val="21"/>
          <w:szCs w:val="21"/>
          <w:lang w:eastAsia="it-IT"/>
        </w:rPr>
        <w:t> si stia allargando a Stati e amministrazioni a tutti i livelli). La cosa e indubbiamente positiva, ma nella fase che si apre diviene cruciale fare chiarezza su alcuni aspetti perché l’opinione pubblica potrebbe venire diretta verso obiettivi che non sarebbero realmente risolutivi del problema, e per aprire realmente prospettive di un futuro migliore. In particolare, il problema che raccoglie la crescente attenzione non solo dell’opinione pubblica ma anche degli scienziati ambientalisti riguarda l’aumento delle concentrazioni di anidride carbonica (CO</w:t>
      </w:r>
      <w:r w:rsidRPr="00091CCE">
        <w:rPr>
          <w:rFonts w:ascii="Helvetica" w:eastAsia="Times New Roman" w:hAnsi="Helvetica" w:cs="Helvetica"/>
          <w:sz w:val="16"/>
          <w:szCs w:val="16"/>
          <w:vertAlign w:val="subscript"/>
          <w:lang w:eastAsia="it-IT"/>
        </w:rPr>
        <w:t>2</w:t>
      </w:r>
      <w:r w:rsidRPr="00091CCE">
        <w:rPr>
          <w:rFonts w:ascii="Helvetica" w:eastAsia="Times New Roman" w:hAnsi="Helvetica" w:cs="Helvetica"/>
          <w:sz w:val="21"/>
          <w:szCs w:val="21"/>
          <w:lang w:eastAsia="it-IT"/>
        </w:rPr>
        <w:t xml:space="preserve">) nell’atmosfera terrestre e l’obiettivo della </w:t>
      </w:r>
      <w:proofErr w:type="spellStart"/>
      <w:r w:rsidRPr="00091CCE">
        <w:rPr>
          <w:rFonts w:ascii="Helvetica" w:eastAsia="Times New Roman" w:hAnsi="Helvetica" w:cs="Helvetica"/>
          <w:sz w:val="21"/>
          <w:szCs w:val="21"/>
          <w:lang w:eastAsia="it-IT"/>
        </w:rPr>
        <w:t>decarbonizzazione</w:t>
      </w:r>
      <w:proofErr w:type="spellEnd"/>
      <w:r w:rsidRPr="00091CCE">
        <w:rPr>
          <w:rFonts w:ascii="Helvetica" w:eastAsia="Times New Roman" w:hAnsi="Helvetica" w:cs="Helvetica"/>
          <w:sz w:val="21"/>
          <w:szCs w:val="21"/>
          <w:lang w:eastAsia="it-IT"/>
        </w:rPr>
        <w:t xml:space="preserve"> dei nostri sistemi produttivi. Mi guardo bene dal disconoscere questa assoluta necessità, che invece i negazionisti contestano, ma mi sembra assolutamente necessario riconoscere che effettivamente la polarizzazione dell’attenzione sul problema della CO</w:t>
      </w:r>
      <w:r w:rsidRPr="00091CCE">
        <w:rPr>
          <w:rFonts w:ascii="Helvetica" w:eastAsia="Times New Roman" w:hAnsi="Helvetica" w:cs="Helvetica"/>
          <w:sz w:val="16"/>
          <w:szCs w:val="16"/>
          <w:vertAlign w:val="subscript"/>
          <w:lang w:eastAsia="it-IT"/>
        </w:rPr>
        <w:t>2</w:t>
      </w:r>
      <w:r w:rsidRPr="00091CCE">
        <w:rPr>
          <w:rFonts w:ascii="Helvetica" w:eastAsia="Times New Roman" w:hAnsi="Helvetica" w:cs="Helvetica"/>
          <w:sz w:val="21"/>
          <w:szCs w:val="21"/>
          <w:lang w:eastAsia="it-IT"/>
        </w:rPr>
        <w:t> rischia di oscurare (forse in parte strumentalmente, come accusano alcuni critici) altri problemi cruciali, non meno importanti allo scopo di salvare il Pianeta dalla catastrofe, ambientale, sociale e umana.</w:t>
      </w:r>
    </w:p>
    <w:p w:rsidR="00091CCE" w:rsidRPr="00091CCE" w:rsidRDefault="00091CCE" w:rsidP="00091CCE">
      <w:pPr>
        <w:shd w:val="clear" w:color="auto" w:fill="FFFFFF"/>
        <w:spacing w:after="225" w:line="240" w:lineRule="auto"/>
        <w:rPr>
          <w:rFonts w:ascii="Helvetica" w:eastAsia="Times New Roman" w:hAnsi="Helvetica" w:cs="Helvetica"/>
          <w:sz w:val="21"/>
          <w:szCs w:val="21"/>
          <w:lang w:eastAsia="it-IT"/>
        </w:rPr>
      </w:pPr>
      <w:r w:rsidRPr="00091CCE">
        <w:rPr>
          <w:rFonts w:ascii="Helvetica" w:eastAsia="Times New Roman" w:hAnsi="Helvetica" w:cs="Helvetica"/>
          <w:sz w:val="21"/>
          <w:szCs w:val="21"/>
          <w:lang w:eastAsia="it-IT"/>
        </w:rPr>
        <w:t>La manomissione sempre più sfrenata della natura e dell’ambiente concerne moltissimi aspetti che sono strettamente correlati, e ciascuno a se di gravità epocale, per cui è assolutamente illusorio poterne risolvere uno senza affrontare gli altri. Collegarli tutti fra loro rende apparentemente il problema più complesso, ma questo punto di vista può essere rovesciato perché può unificare tanti movimenti e obiettivi che sembrano muoversi in modo separato o non coordinato: la sfida è realmente epocale e globale, e l’unione fa la forza!</w:t>
      </w:r>
    </w:p>
    <w:p w:rsidR="00091CCE" w:rsidRPr="00091CCE" w:rsidRDefault="00091CCE" w:rsidP="00091CCE">
      <w:pPr>
        <w:shd w:val="clear" w:color="auto" w:fill="FFFFFF"/>
        <w:spacing w:after="225" w:line="240" w:lineRule="auto"/>
        <w:rPr>
          <w:rFonts w:ascii="Helvetica" w:eastAsia="Times New Roman" w:hAnsi="Helvetica" w:cs="Helvetica"/>
          <w:sz w:val="21"/>
          <w:szCs w:val="21"/>
          <w:lang w:eastAsia="it-IT"/>
        </w:rPr>
      </w:pPr>
      <w:r w:rsidRPr="00091CCE">
        <w:rPr>
          <w:rFonts w:ascii="Helvetica" w:eastAsia="Times New Roman" w:hAnsi="Helvetica" w:cs="Helvetica"/>
          <w:sz w:val="21"/>
          <w:szCs w:val="21"/>
          <w:lang w:eastAsia="it-IT"/>
        </w:rPr>
        <w:t>Comincio dalle cose che possono essere più immediate, in termini sintetici e soprattutto senza nessuna ambizione di esaurire i problemi.</w:t>
      </w:r>
    </w:p>
    <w:p w:rsidR="00091CCE" w:rsidRPr="00091CCE" w:rsidRDefault="00091CCE" w:rsidP="00091CCE">
      <w:pPr>
        <w:shd w:val="clear" w:color="auto" w:fill="FFFFFF"/>
        <w:spacing w:after="225" w:line="240" w:lineRule="auto"/>
        <w:rPr>
          <w:rFonts w:ascii="Helvetica" w:eastAsia="Times New Roman" w:hAnsi="Helvetica" w:cs="Helvetica"/>
          <w:sz w:val="21"/>
          <w:szCs w:val="21"/>
          <w:lang w:eastAsia="it-IT"/>
        </w:rPr>
      </w:pPr>
      <w:r w:rsidRPr="00091CCE">
        <w:rPr>
          <w:rFonts w:ascii="Helvetica" w:eastAsia="Times New Roman" w:hAnsi="Helvetica" w:cs="Helvetica"/>
          <w:sz w:val="21"/>
          <w:szCs w:val="21"/>
          <w:lang w:eastAsia="it-IT"/>
        </w:rPr>
        <w:t>Il problema della </w:t>
      </w:r>
      <w:r w:rsidRPr="00091CCE">
        <w:rPr>
          <w:rFonts w:ascii="Helvetica" w:eastAsia="Times New Roman" w:hAnsi="Helvetica" w:cs="Helvetica"/>
          <w:b/>
          <w:bCs/>
          <w:sz w:val="21"/>
          <w:szCs w:val="21"/>
          <w:lang w:eastAsia="it-IT"/>
        </w:rPr>
        <w:t>perdita di biodiversità</w:t>
      </w:r>
      <w:r w:rsidRPr="00091CCE">
        <w:rPr>
          <w:rFonts w:ascii="Helvetica" w:eastAsia="Times New Roman" w:hAnsi="Helvetica" w:cs="Helvetica"/>
          <w:sz w:val="21"/>
          <w:szCs w:val="21"/>
          <w:lang w:eastAsia="it-IT"/>
        </w:rPr>
        <w:t> è indubbiamente ben presente ai movimenti ambientalisti: ma esso non si riduce al solo riscaldamento globale o alla concentrazione crescente della CO</w:t>
      </w:r>
      <w:r w:rsidRPr="00091CCE">
        <w:rPr>
          <w:rFonts w:ascii="Helvetica" w:eastAsia="Times New Roman" w:hAnsi="Helvetica" w:cs="Helvetica"/>
          <w:sz w:val="16"/>
          <w:szCs w:val="16"/>
          <w:vertAlign w:val="subscript"/>
          <w:lang w:eastAsia="it-IT"/>
        </w:rPr>
        <w:t>2</w:t>
      </w:r>
      <w:r w:rsidRPr="00091CCE">
        <w:rPr>
          <w:rFonts w:ascii="Helvetica" w:eastAsia="Times New Roman" w:hAnsi="Helvetica" w:cs="Helvetica"/>
          <w:sz w:val="21"/>
          <w:szCs w:val="21"/>
          <w:lang w:eastAsia="it-IT"/>
        </w:rPr>
        <w:t>. Sono responsabili fattori molteplici e complessi di inquinamento, sfruttamento e contaminazione che sconvolgono e riducono gli habitat naturali: la drastica riduzione degli insetti è evidente (20 anni fa il parabrezza dell’auto si oscurava per gli insetti spiaccicati, oggi non accade più), gli allarmi per la riduzione degli insetti impollinatori si susseguono (Einstein diceva che se scompariranno le api l’umanità non sopravvivrà a lungo), le specie in pericolo di estinzione si moltiplicano, un autorevole lavoro dell’Accademia delle Scienze degli USA denuncia il rischio di una sesta estinzione di massa (ve ne sono state 5 nella storia dell’evoluzione biologica, a volte con la scomparsa dell’80% delle specie viventi). La pesca indiscriminata sta impoverendo i mari, e compromettendo l’alimentazione di intere popolazioni a vantaggio della grande industria alimentare.</w:t>
      </w:r>
    </w:p>
    <w:p w:rsidR="00091CCE" w:rsidRPr="00091CCE" w:rsidRDefault="00091CCE" w:rsidP="00091CCE">
      <w:pPr>
        <w:shd w:val="clear" w:color="auto" w:fill="FFFFFF"/>
        <w:spacing w:after="225" w:line="240" w:lineRule="auto"/>
        <w:rPr>
          <w:rFonts w:ascii="Helvetica" w:eastAsia="Times New Roman" w:hAnsi="Helvetica" w:cs="Helvetica"/>
          <w:sz w:val="21"/>
          <w:szCs w:val="21"/>
          <w:lang w:eastAsia="it-IT"/>
        </w:rPr>
      </w:pPr>
      <w:r w:rsidRPr="00091CCE">
        <w:rPr>
          <w:rFonts w:ascii="Helvetica" w:eastAsia="Times New Roman" w:hAnsi="Helvetica" w:cs="Helvetica"/>
          <w:sz w:val="21"/>
          <w:szCs w:val="21"/>
          <w:lang w:eastAsia="it-IT"/>
        </w:rPr>
        <w:t>L’abuso sconsiderato di </w:t>
      </w:r>
      <w:r w:rsidRPr="00091CCE">
        <w:rPr>
          <w:rFonts w:ascii="Helvetica" w:eastAsia="Times New Roman" w:hAnsi="Helvetica" w:cs="Helvetica"/>
          <w:b/>
          <w:bCs/>
          <w:sz w:val="21"/>
          <w:szCs w:val="21"/>
          <w:lang w:eastAsia="it-IT"/>
        </w:rPr>
        <w:t>pesticidi</w:t>
      </w:r>
      <w:r w:rsidRPr="00091CCE">
        <w:rPr>
          <w:rFonts w:ascii="Helvetica" w:eastAsia="Times New Roman" w:hAnsi="Helvetica" w:cs="Helvetica"/>
          <w:sz w:val="21"/>
          <w:szCs w:val="21"/>
          <w:lang w:eastAsia="it-IT"/>
        </w:rPr>
        <w:t> dell’</w:t>
      </w:r>
      <w:proofErr w:type="spellStart"/>
      <w:r w:rsidRPr="00091CCE">
        <w:rPr>
          <w:rFonts w:ascii="Helvetica" w:eastAsia="Times New Roman" w:hAnsi="Helvetica" w:cs="Helvetica"/>
          <w:sz w:val="21"/>
          <w:szCs w:val="21"/>
          <w:lang w:eastAsia="it-IT"/>
        </w:rPr>
        <w:t>agrobusiness</w:t>
      </w:r>
      <w:proofErr w:type="spellEnd"/>
      <w:r w:rsidRPr="00091CCE">
        <w:rPr>
          <w:rFonts w:ascii="Helvetica" w:eastAsia="Times New Roman" w:hAnsi="Helvetica" w:cs="Helvetica"/>
          <w:sz w:val="21"/>
          <w:szCs w:val="21"/>
          <w:lang w:eastAsia="it-IT"/>
        </w:rPr>
        <w:t xml:space="preserve"> è anch’esso ben presente ai movimenti ambientalisti, e non è direttamente legato, semmai complementare, alle emissioni di CO</w:t>
      </w:r>
      <w:r w:rsidRPr="00091CCE">
        <w:rPr>
          <w:rFonts w:ascii="Helvetica" w:eastAsia="Times New Roman" w:hAnsi="Helvetica" w:cs="Helvetica"/>
          <w:sz w:val="16"/>
          <w:szCs w:val="16"/>
          <w:vertAlign w:val="subscript"/>
          <w:lang w:eastAsia="it-IT"/>
        </w:rPr>
        <w:t>2</w:t>
      </w:r>
      <w:r w:rsidRPr="00091CCE">
        <w:rPr>
          <w:rFonts w:ascii="Helvetica" w:eastAsia="Times New Roman" w:hAnsi="Helvetica" w:cs="Helvetica"/>
          <w:sz w:val="21"/>
          <w:szCs w:val="21"/>
          <w:lang w:eastAsia="it-IT"/>
        </w:rPr>
        <w:t>: è un fattore fondamentale dei processi di desertificazione, come pure la contaminazione delle acque, che diventerà sempre più un’emergenza umanitaria (che colpisce in primo luogo le popolazioni povere e sta già causando guerre per l’acqua).</w:t>
      </w:r>
    </w:p>
    <w:p w:rsidR="00091CCE" w:rsidRPr="00091CCE" w:rsidRDefault="00091CCE" w:rsidP="00091CCE">
      <w:pPr>
        <w:shd w:val="clear" w:color="auto" w:fill="FFFFFF"/>
        <w:spacing w:after="225" w:line="240" w:lineRule="auto"/>
        <w:rPr>
          <w:rFonts w:ascii="Helvetica" w:eastAsia="Times New Roman" w:hAnsi="Helvetica" w:cs="Helvetica"/>
          <w:sz w:val="21"/>
          <w:szCs w:val="21"/>
          <w:lang w:eastAsia="it-IT"/>
        </w:rPr>
      </w:pPr>
      <w:r w:rsidRPr="00091CCE">
        <w:rPr>
          <w:rFonts w:ascii="Helvetica" w:eastAsia="Times New Roman" w:hAnsi="Helvetica" w:cs="Helvetica"/>
          <w:sz w:val="21"/>
          <w:szCs w:val="21"/>
          <w:lang w:eastAsia="it-IT"/>
        </w:rPr>
        <w:t>Lo stesso dicasi per le </w:t>
      </w:r>
      <w:r w:rsidRPr="00091CCE">
        <w:rPr>
          <w:rFonts w:ascii="Helvetica" w:eastAsia="Times New Roman" w:hAnsi="Helvetica" w:cs="Helvetica"/>
          <w:b/>
          <w:bCs/>
          <w:sz w:val="21"/>
          <w:szCs w:val="21"/>
          <w:lang w:eastAsia="it-IT"/>
        </w:rPr>
        <w:t>plastiche</w:t>
      </w:r>
      <w:r w:rsidRPr="00091CCE">
        <w:rPr>
          <w:rFonts w:ascii="Helvetica" w:eastAsia="Times New Roman" w:hAnsi="Helvetica" w:cs="Helvetica"/>
          <w:sz w:val="21"/>
          <w:szCs w:val="21"/>
          <w:lang w:eastAsia="it-IT"/>
        </w:rPr>
        <w:t>, che sono certo una prodotto della civiltà (o la barbarie) del petrolio, ma che continuerebbero a avvelenare la catena alimentare anche se azzerassimo dall’oggi al domani le emissioni di CO</w:t>
      </w:r>
      <w:r w:rsidRPr="00091CCE">
        <w:rPr>
          <w:rFonts w:ascii="Helvetica" w:eastAsia="Times New Roman" w:hAnsi="Helvetica" w:cs="Helvetica"/>
          <w:sz w:val="16"/>
          <w:szCs w:val="16"/>
          <w:vertAlign w:val="subscript"/>
          <w:lang w:eastAsia="it-IT"/>
        </w:rPr>
        <w:t>2</w:t>
      </w:r>
      <w:r w:rsidRPr="00091CCE">
        <w:rPr>
          <w:rFonts w:ascii="Helvetica" w:eastAsia="Times New Roman" w:hAnsi="Helvetica" w:cs="Helvetica"/>
          <w:sz w:val="21"/>
          <w:szCs w:val="21"/>
          <w:lang w:eastAsia="it-IT"/>
        </w:rPr>
        <w:t>: il problema deve pertanto essere affrontato con misure specifiche, in un contesto generale, con estrema urgenza per la salvaguardia di tutte le specie viventi, della nostra salute, e dell’ambiente.</w:t>
      </w:r>
    </w:p>
    <w:p w:rsidR="00091CCE" w:rsidRPr="00091CCE" w:rsidRDefault="00091CCE" w:rsidP="00091CCE">
      <w:pPr>
        <w:shd w:val="clear" w:color="auto" w:fill="FFFFFF"/>
        <w:spacing w:after="225" w:line="240" w:lineRule="auto"/>
        <w:rPr>
          <w:rFonts w:ascii="Helvetica" w:eastAsia="Times New Roman" w:hAnsi="Helvetica" w:cs="Helvetica"/>
          <w:sz w:val="21"/>
          <w:szCs w:val="21"/>
          <w:lang w:eastAsia="it-IT"/>
        </w:rPr>
      </w:pPr>
      <w:r w:rsidRPr="00091CCE">
        <w:rPr>
          <w:rFonts w:ascii="Helvetica" w:eastAsia="Times New Roman" w:hAnsi="Helvetica" w:cs="Helvetica"/>
          <w:sz w:val="21"/>
          <w:szCs w:val="21"/>
          <w:lang w:eastAsia="it-IT"/>
        </w:rPr>
        <w:t>Più in generale il problema dell’accumulo insostenibile di </w:t>
      </w:r>
      <w:r w:rsidRPr="00091CCE">
        <w:rPr>
          <w:rFonts w:ascii="Helvetica" w:eastAsia="Times New Roman" w:hAnsi="Helvetica" w:cs="Helvetica"/>
          <w:b/>
          <w:bCs/>
          <w:sz w:val="21"/>
          <w:szCs w:val="21"/>
          <w:lang w:eastAsia="it-IT"/>
        </w:rPr>
        <w:t>rifiuti</w:t>
      </w:r>
      <w:r w:rsidRPr="00091CCE">
        <w:rPr>
          <w:rFonts w:ascii="Helvetica" w:eastAsia="Times New Roman" w:hAnsi="Helvetica" w:cs="Helvetica"/>
          <w:sz w:val="21"/>
          <w:szCs w:val="21"/>
          <w:lang w:eastAsia="it-IT"/>
        </w:rPr>
        <w:t> è un problema che ha certamente legami con le emissioni di CO</w:t>
      </w:r>
      <w:r w:rsidRPr="00091CCE">
        <w:rPr>
          <w:rFonts w:ascii="Helvetica" w:eastAsia="Times New Roman" w:hAnsi="Helvetica" w:cs="Helvetica"/>
          <w:sz w:val="16"/>
          <w:szCs w:val="16"/>
          <w:vertAlign w:val="subscript"/>
          <w:lang w:eastAsia="it-IT"/>
        </w:rPr>
        <w:t>2</w:t>
      </w:r>
      <w:r w:rsidRPr="00091CCE">
        <w:rPr>
          <w:rFonts w:ascii="Helvetica" w:eastAsia="Times New Roman" w:hAnsi="Helvetica" w:cs="Helvetica"/>
          <w:sz w:val="21"/>
          <w:szCs w:val="21"/>
          <w:lang w:eastAsia="it-IT"/>
        </w:rPr>
        <w:t xml:space="preserve">, ma richiede misure specifiche: rischiamo veramente di essere </w:t>
      </w:r>
      <w:r w:rsidRPr="00091CCE">
        <w:rPr>
          <w:rFonts w:ascii="Helvetica" w:eastAsia="Times New Roman" w:hAnsi="Helvetica" w:cs="Helvetica"/>
          <w:sz w:val="21"/>
          <w:szCs w:val="21"/>
          <w:lang w:eastAsia="it-IT"/>
        </w:rPr>
        <w:lastRenderedPageBreak/>
        <w:t>sommersi dai rifiuti, fra i quali è gravissimo l’aspetto dei rifiuti tecnologici. La gestione dei rifiuti apre larghe maglie all’</w:t>
      </w:r>
      <w:r w:rsidRPr="00091CCE">
        <w:rPr>
          <w:rFonts w:ascii="Helvetica" w:eastAsia="Times New Roman" w:hAnsi="Helvetica" w:cs="Helvetica"/>
          <w:b/>
          <w:bCs/>
          <w:sz w:val="21"/>
          <w:szCs w:val="21"/>
          <w:lang w:eastAsia="it-IT"/>
        </w:rPr>
        <w:t>illegalità</w:t>
      </w:r>
      <w:r w:rsidRPr="00091CCE">
        <w:rPr>
          <w:rFonts w:ascii="Helvetica" w:eastAsia="Times New Roman" w:hAnsi="Helvetica" w:cs="Helvetica"/>
          <w:sz w:val="21"/>
          <w:szCs w:val="21"/>
          <w:lang w:eastAsia="it-IT"/>
        </w:rPr>
        <w:t> e alle </w:t>
      </w:r>
      <w:r w:rsidRPr="00091CCE">
        <w:rPr>
          <w:rFonts w:ascii="Helvetica" w:eastAsia="Times New Roman" w:hAnsi="Helvetica" w:cs="Helvetica"/>
          <w:b/>
          <w:bCs/>
          <w:sz w:val="21"/>
          <w:szCs w:val="21"/>
          <w:lang w:eastAsia="it-IT"/>
        </w:rPr>
        <w:t>mafie</w:t>
      </w:r>
      <w:r w:rsidRPr="00091CCE">
        <w:rPr>
          <w:rFonts w:ascii="Helvetica" w:eastAsia="Times New Roman" w:hAnsi="Helvetica" w:cs="Helvetica"/>
          <w:sz w:val="21"/>
          <w:szCs w:val="21"/>
          <w:lang w:eastAsia="it-IT"/>
        </w:rPr>
        <w:t>, provocando fenomeni gravissimi di </w:t>
      </w:r>
      <w:r w:rsidRPr="00091CCE">
        <w:rPr>
          <w:rFonts w:ascii="Helvetica" w:eastAsia="Times New Roman" w:hAnsi="Helvetica" w:cs="Helvetica"/>
          <w:b/>
          <w:bCs/>
          <w:sz w:val="21"/>
          <w:szCs w:val="21"/>
          <w:lang w:eastAsia="it-IT"/>
        </w:rPr>
        <w:t>inquinamento</w:t>
      </w:r>
      <w:r w:rsidRPr="00091CCE">
        <w:rPr>
          <w:rFonts w:ascii="Helvetica" w:eastAsia="Times New Roman" w:hAnsi="Helvetica" w:cs="Helvetica"/>
          <w:sz w:val="21"/>
          <w:szCs w:val="21"/>
          <w:lang w:eastAsia="it-IT"/>
        </w:rPr>
        <w:t>.</w:t>
      </w:r>
    </w:p>
    <w:p w:rsidR="00091CCE" w:rsidRPr="00091CCE" w:rsidRDefault="00091CCE" w:rsidP="00091CCE">
      <w:pPr>
        <w:shd w:val="clear" w:color="auto" w:fill="FFFFFF"/>
        <w:spacing w:after="225" w:line="240" w:lineRule="auto"/>
        <w:rPr>
          <w:rFonts w:ascii="Helvetica" w:eastAsia="Times New Roman" w:hAnsi="Helvetica" w:cs="Helvetica"/>
          <w:sz w:val="21"/>
          <w:szCs w:val="21"/>
          <w:lang w:eastAsia="it-IT"/>
        </w:rPr>
      </w:pPr>
      <w:r w:rsidRPr="00091CCE">
        <w:rPr>
          <w:rFonts w:ascii="Helvetica" w:eastAsia="Times New Roman" w:hAnsi="Helvetica" w:cs="Helvetica"/>
          <w:sz w:val="21"/>
          <w:szCs w:val="21"/>
          <w:lang w:eastAsia="it-IT"/>
        </w:rPr>
        <w:t>Un altro problema di gravità epocale è l’</w:t>
      </w:r>
      <w:r w:rsidRPr="00091CCE">
        <w:rPr>
          <w:rFonts w:ascii="Helvetica" w:eastAsia="Times New Roman" w:hAnsi="Helvetica" w:cs="Helvetica"/>
          <w:b/>
          <w:bCs/>
          <w:sz w:val="21"/>
          <w:szCs w:val="21"/>
          <w:lang w:eastAsia="it-IT"/>
        </w:rPr>
        <w:t>aumento scandaloso delle disuguaglianze</w:t>
      </w:r>
      <w:r w:rsidRPr="00091CCE">
        <w:rPr>
          <w:rFonts w:ascii="Helvetica" w:eastAsia="Times New Roman" w:hAnsi="Helvetica" w:cs="Helvetica"/>
          <w:sz w:val="21"/>
          <w:szCs w:val="21"/>
          <w:lang w:eastAsia="it-IT"/>
        </w:rPr>
        <w:t>, che è senza dubbio legato agli sviluppi del capitalismo insaziabile, ma non è direttamente riconducibile al riscaldamento globale o alla crisi ambientale.</w:t>
      </w:r>
    </w:p>
    <w:p w:rsidR="00091CCE" w:rsidRPr="00091CCE" w:rsidRDefault="00091CCE" w:rsidP="00091CCE">
      <w:pPr>
        <w:shd w:val="clear" w:color="auto" w:fill="FFFFFF"/>
        <w:spacing w:after="225" w:line="240" w:lineRule="auto"/>
        <w:rPr>
          <w:rFonts w:ascii="Helvetica" w:eastAsia="Times New Roman" w:hAnsi="Helvetica" w:cs="Helvetica"/>
          <w:sz w:val="21"/>
          <w:szCs w:val="21"/>
          <w:lang w:eastAsia="it-IT"/>
        </w:rPr>
      </w:pPr>
      <w:r w:rsidRPr="00091CCE">
        <w:rPr>
          <w:rFonts w:ascii="Helvetica" w:eastAsia="Times New Roman" w:hAnsi="Helvetica" w:cs="Helvetica"/>
          <w:sz w:val="21"/>
          <w:szCs w:val="21"/>
          <w:lang w:eastAsia="it-IT"/>
        </w:rPr>
        <w:t>L’insieme di tutti i fattori e le loro </w:t>
      </w:r>
      <w:r w:rsidRPr="00091CCE">
        <w:rPr>
          <w:rFonts w:ascii="Helvetica" w:eastAsia="Times New Roman" w:hAnsi="Helvetica" w:cs="Helvetica"/>
          <w:b/>
          <w:bCs/>
          <w:sz w:val="21"/>
          <w:szCs w:val="21"/>
          <w:lang w:eastAsia="it-IT"/>
        </w:rPr>
        <w:t>sinergie</w:t>
      </w:r>
      <w:r w:rsidRPr="00091CCE">
        <w:rPr>
          <w:rFonts w:ascii="Helvetica" w:eastAsia="Times New Roman" w:hAnsi="Helvetica" w:cs="Helvetica"/>
          <w:sz w:val="21"/>
          <w:szCs w:val="21"/>
          <w:lang w:eastAsia="it-IT"/>
        </w:rPr>
        <w:t> stanno provocando danni alla salute a livello globale, che non sono riducibili al solo riscaldamento globale. Da una ventina d’anni si è imposto il concetto di “</w:t>
      </w:r>
      <w:r w:rsidRPr="00091CCE">
        <w:rPr>
          <w:rFonts w:ascii="Helvetica" w:eastAsia="Times New Roman" w:hAnsi="Helvetica" w:cs="Helvetica"/>
          <w:b/>
          <w:bCs/>
          <w:sz w:val="21"/>
          <w:szCs w:val="21"/>
          <w:lang w:eastAsia="it-IT"/>
        </w:rPr>
        <w:t>rivoluzione epidemiologica del 20</w:t>
      </w:r>
      <w:r w:rsidRPr="00091CCE">
        <w:rPr>
          <w:rFonts w:ascii="Helvetica" w:eastAsia="Times New Roman" w:hAnsi="Helvetica" w:cs="Helvetica"/>
          <w:b/>
          <w:bCs/>
          <w:sz w:val="16"/>
          <w:szCs w:val="16"/>
          <w:vertAlign w:val="superscript"/>
          <w:lang w:eastAsia="it-IT"/>
        </w:rPr>
        <w:t>o</w:t>
      </w:r>
      <w:r w:rsidRPr="00091CCE">
        <w:rPr>
          <w:rFonts w:ascii="Helvetica" w:eastAsia="Times New Roman" w:hAnsi="Helvetica" w:cs="Helvetica"/>
          <w:b/>
          <w:bCs/>
          <w:sz w:val="21"/>
          <w:szCs w:val="21"/>
          <w:lang w:eastAsia="it-IT"/>
        </w:rPr>
        <w:t> secolo</w:t>
      </w:r>
      <w:r w:rsidRPr="00091CCE">
        <w:rPr>
          <w:rFonts w:ascii="Helvetica" w:eastAsia="Times New Roman" w:hAnsi="Helvetica" w:cs="Helvetica"/>
          <w:sz w:val="21"/>
          <w:szCs w:val="21"/>
          <w:lang w:eastAsia="it-IT"/>
        </w:rPr>
        <w:t>”, un cambiamento radicale dello stato di salute della popolazione mondiale, principalmente nei paesi sviluppati: un secolo fa 50% dei decessi erano dovuti a patologie infettive (tubercolosi, diarrea e patologie gastrointestinali e respiratorie, ecc.), poi sono prevalsi i decessi per patologie cardiovascolari e tumori (circa 30% ciascuna), e si abbassa l’età della loro insorgenza (anche se nascono nuove emergenze infettive).</w:t>
      </w:r>
    </w:p>
    <w:p w:rsidR="00091CCE" w:rsidRPr="00091CCE" w:rsidRDefault="00091CCE" w:rsidP="00091CCE">
      <w:pPr>
        <w:shd w:val="clear" w:color="auto" w:fill="FFFFFF"/>
        <w:spacing w:after="225" w:line="240" w:lineRule="auto"/>
        <w:rPr>
          <w:rFonts w:ascii="Helvetica" w:eastAsia="Times New Roman" w:hAnsi="Helvetica" w:cs="Helvetica"/>
          <w:sz w:val="21"/>
          <w:szCs w:val="21"/>
          <w:lang w:eastAsia="it-IT"/>
        </w:rPr>
      </w:pPr>
      <w:r w:rsidRPr="00091CCE">
        <w:rPr>
          <w:rFonts w:ascii="Helvetica" w:eastAsia="Times New Roman" w:hAnsi="Helvetica" w:cs="Helvetica"/>
          <w:sz w:val="21"/>
          <w:szCs w:val="21"/>
          <w:lang w:eastAsia="it-IT"/>
        </w:rPr>
        <w:t>La minaccia di </w:t>
      </w:r>
      <w:r w:rsidRPr="00091CCE">
        <w:rPr>
          <w:rFonts w:ascii="Helvetica" w:eastAsia="Times New Roman" w:hAnsi="Helvetica" w:cs="Helvetica"/>
          <w:b/>
          <w:bCs/>
          <w:sz w:val="21"/>
          <w:szCs w:val="21"/>
          <w:lang w:eastAsia="it-IT"/>
        </w:rPr>
        <w:t>pandemie</w:t>
      </w:r>
      <w:r w:rsidRPr="00091CCE">
        <w:rPr>
          <w:rFonts w:ascii="Helvetica" w:eastAsia="Times New Roman" w:hAnsi="Helvetica" w:cs="Helvetica"/>
          <w:sz w:val="21"/>
          <w:szCs w:val="21"/>
          <w:lang w:eastAsia="it-IT"/>
        </w:rPr>
        <w:t> era stata più volte agitata anni fa e da tempo non viene richiamata, ma non è affatto scomparsa, rimane latente a causa delle manipolazioni sempre più profonde della materia vivente, con la creazione di particelle virali o di geni mai e</w:t>
      </w:r>
      <w:r w:rsidR="00EC0774">
        <w:rPr>
          <w:rFonts w:ascii="Helvetica" w:eastAsia="Times New Roman" w:hAnsi="Helvetica" w:cs="Helvetica"/>
          <w:sz w:val="21"/>
          <w:szCs w:val="21"/>
          <w:lang w:eastAsia="it-IT"/>
        </w:rPr>
        <w:t>sistite nei 4 miliardi di anni di</w:t>
      </w:r>
      <w:r w:rsidRPr="00091CCE">
        <w:rPr>
          <w:rFonts w:ascii="Helvetica" w:eastAsia="Times New Roman" w:hAnsi="Helvetica" w:cs="Helvetica"/>
          <w:sz w:val="21"/>
          <w:szCs w:val="21"/>
          <w:lang w:eastAsia="it-IT"/>
        </w:rPr>
        <w:t xml:space="preserve"> evoluzione biologica e in grado di saltare da un ospite a un altro</w:t>
      </w:r>
      <w:bookmarkStart w:id="0" w:name="sdfootnote1anc"/>
      <w:r w:rsidR="00F84EDC" w:rsidRPr="00091CCE">
        <w:rPr>
          <w:rFonts w:ascii="Helvetica" w:eastAsia="Times New Roman" w:hAnsi="Helvetica" w:cs="Helvetica"/>
          <w:sz w:val="16"/>
          <w:szCs w:val="16"/>
          <w:vertAlign w:val="superscript"/>
          <w:lang w:eastAsia="it-IT"/>
        </w:rPr>
        <w:fldChar w:fldCharType="begin"/>
      </w:r>
      <w:r w:rsidRPr="00091CCE">
        <w:rPr>
          <w:rFonts w:ascii="Helvetica" w:eastAsia="Times New Roman" w:hAnsi="Helvetica" w:cs="Helvetica"/>
          <w:sz w:val="16"/>
          <w:szCs w:val="16"/>
          <w:vertAlign w:val="superscript"/>
          <w:lang w:eastAsia="it-IT"/>
        </w:rPr>
        <w:instrText xml:space="preserve"> HYPERLINK "https://www.pressenza.com/it/2019/05/emergenza-ambientale-ma-non-solo-co2/" \l "sdfootnote1sym" </w:instrText>
      </w:r>
      <w:r w:rsidR="00F84EDC" w:rsidRPr="00091CCE">
        <w:rPr>
          <w:rFonts w:ascii="Helvetica" w:eastAsia="Times New Roman" w:hAnsi="Helvetica" w:cs="Helvetica"/>
          <w:sz w:val="16"/>
          <w:szCs w:val="16"/>
          <w:vertAlign w:val="superscript"/>
          <w:lang w:eastAsia="it-IT"/>
        </w:rPr>
        <w:fldChar w:fldCharType="separate"/>
      </w:r>
      <w:r w:rsidRPr="00091CCE">
        <w:rPr>
          <w:rFonts w:ascii="Helvetica" w:eastAsia="Times New Roman" w:hAnsi="Helvetica" w:cs="Helvetica"/>
          <w:sz w:val="16"/>
          <w:vertAlign w:val="superscript"/>
          <w:lang w:eastAsia="it-IT"/>
        </w:rPr>
        <w:t>1</w:t>
      </w:r>
      <w:r w:rsidR="00F84EDC" w:rsidRPr="00091CCE">
        <w:rPr>
          <w:rFonts w:ascii="Helvetica" w:eastAsia="Times New Roman" w:hAnsi="Helvetica" w:cs="Helvetica"/>
          <w:sz w:val="16"/>
          <w:szCs w:val="16"/>
          <w:vertAlign w:val="superscript"/>
          <w:lang w:eastAsia="it-IT"/>
        </w:rPr>
        <w:fldChar w:fldCharType="end"/>
      </w:r>
      <w:bookmarkEnd w:id="0"/>
      <w:r w:rsidRPr="00091CCE">
        <w:rPr>
          <w:rFonts w:ascii="Helvetica" w:eastAsia="Times New Roman" w:hAnsi="Helvetica" w:cs="Helvetica"/>
          <w:sz w:val="21"/>
          <w:szCs w:val="21"/>
          <w:lang w:eastAsia="it-IT"/>
        </w:rPr>
        <w:t xml:space="preserve">. Qui l’imputato è Big </w:t>
      </w:r>
      <w:proofErr w:type="spellStart"/>
      <w:r w:rsidRPr="00091CCE">
        <w:rPr>
          <w:rFonts w:ascii="Helvetica" w:eastAsia="Times New Roman" w:hAnsi="Helvetica" w:cs="Helvetica"/>
          <w:sz w:val="21"/>
          <w:szCs w:val="21"/>
          <w:lang w:eastAsia="it-IT"/>
        </w:rPr>
        <w:t>Pharma</w:t>
      </w:r>
      <w:proofErr w:type="spellEnd"/>
      <w:r w:rsidRPr="00091CCE">
        <w:rPr>
          <w:rFonts w:ascii="Helvetica" w:eastAsia="Times New Roman" w:hAnsi="Helvetica" w:cs="Helvetica"/>
          <w:sz w:val="21"/>
          <w:szCs w:val="21"/>
          <w:lang w:eastAsia="it-IT"/>
        </w:rPr>
        <w:t>. Il deterioramento selettivo delle strutture sanitarie, con le privatizzazioni e speculazioni galoppanti, e l’aggravamento delle disuguaglianze potrebbero rendere sempre più devastante una prossima pandemia.</w:t>
      </w:r>
    </w:p>
    <w:p w:rsidR="00091CCE" w:rsidRPr="00091CCE" w:rsidRDefault="00091CCE" w:rsidP="00091CCE">
      <w:pPr>
        <w:shd w:val="clear" w:color="auto" w:fill="FFFFFF"/>
        <w:spacing w:after="225" w:line="240" w:lineRule="auto"/>
        <w:rPr>
          <w:rFonts w:ascii="Helvetica" w:eastAsia="Times New Roman" w:hAnsi="Helvetica" w:cs="Helvetica"/>
          <w:sz w:val="21"/>
          <w:szCs w:val="21"/>
          <w:lang w:eastAsia="it-IT"/>
        </w:rPr>
      </w:pPr>
      <w:r w:rsidRPr="00091CCE">
        <w:rPr>
          <w:rFonts w:ascii="Helvetica" w:eastAsia="Times New Roman" w:hAnsi="Helvetica" w:cs="Helvetica"/>
          <w:sz w:val="21"/>
          <w:szCs w:val="21"/>
          <w:lang w:eastAsia="it-IT"/>
        </w:rPr>
        <w:t>C’è poi un problema di fondo che di solito gli ambientalisti inspiegabilmente ignorano: le </w:t>
      </w:r>
      <w:r w:rsidRPr="00091CCE">
        <w:rPr>
          <w:rFonts w:ascii="Helvetica" w:eastAsia="Times New Roman" w:hAnsi="Helvetica" w:cs="Helvetica"/>
          <w:b/>
          <w:bCs/>
          <w:sz w:val="21"/>
          <w:szCs w:val="21"/>
          <w:lang w:eastAsia="it-IT"/>
        </w:rPr>
        <w:t>attività militari</w:t>
      </w:r>
      <w:r w:rsidRPr="00091CCE">
        <w:rPr>
          <w:rFonts w:ascii="Helvetica" w:eastAsia="Times New Roman" w:hAnsi="Helvetica" w:cs="Helvetica"/>
          <w:sz w:val="21"/>
          <w:szCs w:val="21"/>
          <w:lang w:eastAsia="it-IT"/>
        </w:rPr>
        <w:t xml:space="preserve"> sono un fattore primario degli sconvolgimenti ambientali, e quando esplicano i loro effetti nella guerre provocano sconvolgimenti drammatici, oltre a mietere vite umane (basti ricordare l’agente Orange utilizzato indiscriminatamente nella guerra del Vietnam, o l’uranio </w:t>
      </w:r>
      <w:proofErr w:type="spellStart"/>
      <w:r w:rsidRPr="00091CCE">
        <w:rPr>
          <w:rFonts w:ascii="Helvetica" w:eastAsia="Times New Roman" w:hAnsi="Helvetica" w:cs="Helvetica"/>
          <w:sz w:val="21"/>
          <w:szCs w:val="21"/>
          <w:lang w:eastAsia="it-IT"/>
        </w:rPr>
        <w:t>depleto</w:t>
      </w:r>
      <w:proofErr w:type="spellEnd"/>
      <w:r w:rsidRPr="00091CCE">
        <w:rPr>
          <w:rFonts w:ascii="Helvetica" w:eastAsia="Times New Roman" w:hAnsi="Helvetica" w:cs="Helvetica"/>
          <w:sz w:val="21"/>
          <w:szCs w:val="21"/>
          <w:lang w:eastAsia="it-IT"/>
        </w:rPr>
        <w:t>, ecc.). Si può ricordare (anche se non è il solo fattore, e forse neanche il principale) che </w:t>
      </w:r>
      <w:r w:rsidRPr="00091CCE">
        <w:rPr>
          <w:rFonts w:ascii="Helvetica" w:eastAsia="Times New Roman" w:hAnsi="Helvetica" w:cs="Helvetica"/>
          <w:i/>
          <w:iCs/>
          <w:sz w:val="21"/>
          <w:szCs w:val="21"/>
          <w:lang w:eastAsia="it-IT"/>
        </w:rPr>
        <w:t>il Pentagono è il 35esimo consumatore mondiale di petrolio</w:t>
      </w:r>
      <w:r w:rsidRPr="00091CCE">
        <w:rPr>
          <w:rFonts w:ascii="Helvetica" w:eastAsia="Times New Roman" w:hAnsi="Helvetica" w:cs="Helvetica"/>
          <w:sz w:val="21"/>
          <w:szCs w:val="21"/>
          <w:lang w:eastAsia="it-IT"/>
        </w:rPr>
        <w:t>, in una scala che include tutti gli Stati</w:t>
      </w:r>
      <w:bookmarkStart w:id="1" w:name="sdfootnote2anc"/>
      <w:r w:rsidR="00F84EDC" w:rsidRPr="00091CCE">
        <w:rPr>
          <w:rFonts w:ascii="Helvetica" w:eastAsia="Times New Roman" w:hAnsi="Helvetica" w:cs="Helvetica"/>
          <w:sz w:val="16"/>
          <w:szCs w:val="16"/>
          <w:vertAlign w:val="superscript"/>
          <w:lang w:eastAsia="it-IT"/>
        </w:rPr>
        <w:fldChar w:fldCharType="begin"/>
      </w:r>
      <w:r w:rsidRPr="00091CCE">
        <w:rPr>
          <w:rFonts w:ascii="Helvetica" w:eastAsia="Times New Roman" w:hAnsi="Helvetica" w:cs="Helvetica"/>
          <w:sz w:val="16"/>
          <w:szCs w:val="16"/>
          <w:vertAlign w:val="superscript"/>
          <w:lang w:eastAsia="it-IT"/>
        </w:rPr>
        <w:instrText xml:space="preserve"> HYPERLINK "https://www.pressenza.com/it/2019/05/emergenza-ambientale-ma-non-solo-co2/" \l "sdfootnote2sym" </w:instrText>
      </w:r>
      <w:r w:rsidR="00F84EDC" w:rsidRPr="00091CCE">
        <w:rPr>
          <w:rFonts w:ascii="Helvetica" w:eastAsia="Times New Roman" w:hAnsi="Helvetica" w:cs="Helvetica"/>
          <w:sz w:val="16"/>
          <w:szCs w:val="16"/>
          <w:vertAlign w:val="superscript"/>
          <w:lang w:eastAsia="it-IT"/>
        </w:rPr>
        <w:fldChar w:fldCharType="separate"/>
      </w:r>
      <w:r w:rsidRPr="00091CCE">
        <w:rPr>
          <w:rFonts w:ascii="Helvetica" w:eastAsia="Times New Roman" w:hAnsi="Helvetica" w:cs="Helvetica"/>
          <w:sz w:val="16"/>
          <w:vertAlign w:val="superscript"/>
          <w:lang w:eastAsia="it-IT"/>
        </w:rPr>
        <w:t>2</w:t>
      </w:r>
      <w:r w:rsidR="00F84EDC" w:rsidRPr="00091CCE">
        <w:rPr>
          <w:rFonts w:ascii="Helvetica" w:eastAsia="Times New Roman" w:hAnsi="Helvetica" w:cs="Helvetica"/>
          <w:sz w:val="16"/>
          <w:szCs w:val="16"/>
          <w:vertAlign w:val="superscript"/>
          <w:lang w:eastAsia="it-IT"/>
        </w:rPr>
        <w:fldChar w:fldCharType="end"/>
      </w:r>
      <w:bookmarkEnd w:id="1"/>
      <w:r w:rsidRPr="00091CCE">
        <w:rPr>
          <w:rFonts w:ascii="Helvetica" w:eastAsia="Times New Roman" w:hAnsi="Helvetica" w:cs="Helvetica"/>
          <w:sz w:val="21"/>
          <w:szCs w:val="21"/>
          <w:lang w:eastAsia="it-IT"/>
        </w:rPr>
        <w:t>:</w:t>
      </w:r>
    </w:p>
    <w:p w:rsidR="00091CCE" w:rsidRPr="00091CCE" w:rsidRDefault="00091CCE" w:rsidP="00091CCE">
      <w:pPr>
        <w:shd w:val="clear" w:color="auto" w:fill="FFFFFF"/>
        <w:spacing w:after="225" w:line="240" w:lineRule="auto"/>
        <w:rPr>
          <w:rFonts w:ascii="Helvetica" w:eastAsia="Times New Roman" w:hAnsi="Helvetica" w:cs="Helvetica"/>
          <w:sz w:val="21"/>
          <w:szCs w:val="21"/>
          <w:lang w:eastAsia="it-IT"/>
        </w:rPr>
      </w:pPr>
      <w:r w:rsidRPr="00091CCE">
        <w:rPr>
          <w:rFonts w:ascii="Helvetica" w:eastAsia="Times New Roman" w:hAnsi="Helvetica" w:cs="Helvetica"/>
          <w:sz w:val="21"/>
          <w:szCs w:val="21"/>
          <w:lang w:eastAsia="it-IT"/>
        </w:rPr>
        <w:t>Collegare i temi e le vertenze ambientali con gli obiettivi dei pacifisti è una necessità sempre più pressante, che fra l’altro moltiplicherebbe le forze.</w:t>
      </w:r>
    </w:p>
    <w:p w:rsidR="00091CCE" w:rsidRPr="00091CCE" w:rsidRDefault="00091CCE" w:rsidP="00091CCE">
      <w:pPr>
        <w:shd w:val="clear" w:color="auto" w:fill="FFFFFF"/>
        <w:spacing w:after="225" w:line="240" w:lineRule="auto"/>
        <w:rPr>
          <w:rFonts w:ascii="Helvetica" w:eastAsia="Times New Roman" w:hAnsi="Helvetica" w:cs="Helvetica"/>
          <w:sz w:val="21"/>
          <w:szCs w:val="21"/>
          <w:lang w:eastAsia="it-IT"/>
        </w:rPr>
      </w:pPr>
      <w:r w:rsidRPr="00091CCE">
        <w:rPr>
          <w:rFonts w:ascii="Helvetica" w:eastAsia="Times New Roman" w:hAnsi="Helvetica" w:cs="Helvetica"/>
          <w:i/>
          <w:iCs/>
          <w:sz w:val="21"/>
          <w:szCs w:val="21"/>
          <w:lang w:eastAsia="it-IT"/>
        </w:rPr>
        <w:t xml:space="preserve">Last </w:t>
      </w:r>
      <w:proofErr w:type="spellStart"/>
      <w:r w:rsidRPr="00091CCE">
        <w:rPr>
          <w:rFonts w:ascii="Helvetica" w:eastAsia="Times New Roman" w:hAnsi="Helvetica" w:cs="Helvetica"/>
          <w:i/>
          <w:iCs/>
          <w:sz w:val="21"/>
          <w:szCs w:val="21"/>
          <w:lang w:eastAsia="it-IT"/>
        </w:rPr>
        <w:t>but</w:t>
      </w:r>
      <w:proofErr w:type="spellEnd"/>
      <w:r w:rsidRPr="00091CCE">
        <w:rPr>
          <w:rFonts w:ascii="Helvetica" w:eastAsia="Times New Roman" w:hAnsi="Helvetica" w:cs="Helvetica"/>
          <w:i/>
          <w:iCs/>
          <w:sz w:val="21"/>
          <w:szCs w:val="21"/>
          <w:lang w:eastAsia="it-IT"/>
        </w:rPr>
        <w:t xml:space="preserve"> </w:t>
      </w:r>
      <w:proofErr w:type="spellStart"/>
      <w:r w:rsidRPr="00091CCE">
        <w:rPr>
          <w:rFonts w:ascii="Helvetica" w:eastAsia="Times New Roman" w:hAnsi="Helvetica" w:cs="Helvetica"/>
          <w:i/>
          <w:iCs/>
          <w:sz w:val="21"/>
          <w:szCs w:val="21"/>
          <w:lang w:eastAsia="it-IT"/>
        </w:rPr>
        <w:t>not</w:t>
      </w:r>
      <w:proofErr w:type="spellEnd"/>
      <w:r w:rsidRPr="00091CCE">
        <w:rPr>
          <w:rFonts w:ascii="Helvetica" w:eastAsia="Times New Roman" w:hAnsi="Helvetica" w:cs="Helvetica"/>
          <w:i/>
          <w:iCs/>
          <w:sz w:val="21"/>
          <w:szCs w:val="21"/>
          <w:lang w:eastAsia="it-IT"/>
        </w:rPr>
        <w:t xml:space="preserve"> </w:t>
      </w:r>
      <w:proofErr w:type="spellStart"/>
      <w:r w:rsidRPr="00091CCE">
        <w:rPr>
          <w:rFonts w:ascii="Helvetica" w:eastAsia="Times New Roman" w:hAnsi="Helvetica" w:cs="Helvetica"/>
          <w:i/>
          <w:iCs/>
          <w:sz w:val="21"/>
          <w:szCs w:val="21"/>
          <w:lang w:eastAsia="it-IT"/>
        </w:rPr>
        <w:t>least</w:t>
      </w:r>
      <w:proofErr w:type="spellEnd"/>
      <w:r w:rsidRPr="00091CCE">
        <w:rPr>
          <w:rFonts w:ascii="Helvetica" w:eastAsia="Times New Roman" w:hAnsi="Helvetica" w:cs="Helvetica"/>
          <w:sz w:val="21"/>
          <w:szCs w:val="21"/>
          <w:lang w:eastAsia="it-IT"/>
        </w:rPr>
        <w:t> (ma ovviamente il discorso non si chiude) non si devono dimenticare le manipolazioni artificiali dell’ambiente che i militari attuano da decenni per fini bellici, quella che viene chiamata </w:t>
      </w:r>
      <w:proofErr w:type="spellStart"/>
      <w:r w:rsidRPr="00091CCE">
        <w:rPr>
          <w:rFonts w:ascii="Helvetica" w:eastAsia="Times New Roman" w:hAnsi="Helvetica" w:cs="Helvetica"/>
          <w:b/>
          <w:bCs/>
          <w:sz w:val="21"/>
          <w:szCs w:val="21"/>
          <w:lang w:eastAsia="it-IT"/>
        </w:rPr>
        <w:t>geoingegneria</w:t>
      </w:r>
      <w:proofErr w:type="spellEnd"/>
      <w:r w:rsidRPr="00091CCE">
        <w:rPr>
          <w:rFonts w:ascii="Helvetica" w:eastAsia="Times New Roman" w:hAnsi="Helvetica" w:cs="Helvetica"/>
          <w:sz w:val="21"/>
          <w:szCs w:val="21"/>
          <w:lang w:eastAsia="it-IT"/>
        </w:rPr>
        <w:t xml:space="preserve">, trascurata (quando non ridicolizzata) sia dagli ambientalisti che dai pacifisti, su cui tanto ha insistito la rimpianta grande scienziata Rosalie </w:t>
      </w:r>
      <w:proofErr w:type="spellStart"/>
      <w:r w:rsidRPr="00091CCE">
        <w:rPr>
          <w:rFonts w:ascii="Helvetica" w:eastAsia="Times New Roman" w:hAnsi="Helvetica" w:cs="Helvetica"/>
          <w:sz w:val="21"/>
          <w:szCs w:val="21"/>
          <w:lang w:eastAsia="it-IT"/>
        </w:rPr>
        <w:t>Bertell</w:t>
      </w:r>
      <w:proofErr w:type="spellEnd"/>
      <w:r w:rsidRPr="00091CCE">
        <w:rPr>
          <w:rFonts w:ascii="Helvetica" w:eastAsia="Times New Roman" w:hAnsi="Helvetica" w:cs="Helvetica"/>
          <w:sz w:val="21"/>
          <w:szCs w:val="21"/>
          <w:lang w:eastAsia="it-IT"/>
        </w:rPr>
        <w:t xml:space="preserve"> (1929-2012), il suo </w:t>
      </w:r>
      <w:r w:rsidRPr="00091CCE">
        <w:rPr>
          <w:rFonts w:ascii="Helvetica" w:eastAsia="Times New Roman" w:hAnsi="Helvetica" w:cs="Helvetica"/>
          <w:b/>
          <w:bCs/>
          <w:i/>
          <w:iCs/>
          <w:sz w:val="21"/>
          <w:szCs w:val="21"/>
          <w:lang w:eastAsia="it-IT"/>
        </w:rPr>
        <w:t>Pianeta Terra, l’Ultima Risorsa di Guerra</w:t>
      </w:r>
      <w:r w:rsidRPr="00091CCE">
        <w:rPr>
          <w:rFonts w:ascii="Helvetica" w:eastAsia="Times New Roman" w:hAnsi="Helvetica" w:cs="Helvetica"/>
          <w:sz w:val="21"/>
          <w:szCs w:val="21"/>
          <w:lang w:eastAsia="it-IT"/>
        </w:rPr>
        <w:t>.</w:t>
      </w:r>
    </w:p>
    <w:p w:rsidR="00091CCE" w:rsidRPr="00091CCE" w:rsidRDefault="00091CCE" w:rsidP="00091CCE">
      <w:pPr>
        <w:shd w:val="clear" w:color="auto" w:fill="FFFFFF"/>
        <w:spacing w:after="225" w:line="240" w:lineRule="auto"/>
        <w:rPr>
          <w:rFonts w:ascii="Helvetica" w:eastAsia="Times New Roman" w:hAnsi="Helvetica" w:cs="Helvetica"/>
          <w:sz w:val="21"/>
          <w:szCs w:val="21"/>
          <w:lang w:eastAsia="it-IT"/>
        </w:rPr>
      </w:pPr>
      <w:r w:rsidRPr="00091CCE">
        <w:rPr>
          <w:rFonts w:ascii="Helvetica" w:eastAsia="Times New Roman" w:hAnsi="Helvetica" w:cs="Helvetica"/>
          <w:sz w:val="27"/>
          <w:szCs w:val="27"/>
          <w:lang w:eastAsia="it-IT"/>
        </w:rPr>
        <w:t>In seno al movimento ambientalista c’è chi privilegia un aspetto, chi un altro: qui non voglio pronunciarmi, il mio scopo è di evidenziare l’insieme di tanti fattori perché superare i settorialismi, o addirittura le contrapposizioni, è oggi una necessità irrinunciabile in una sfida in cui è in gioco il destino del genere umano.</w:t>
      </w:r>
    </w:p>
    <w:p w:rsidR="00091CCE" w:rsidRPr="00091CCE" w:rsidRDefault="00091CCE" w:rsidP="00091CCE">
      <w:pPr>
        <w:shd w:val="clear" w:color="auto" w:fill="FFFFFF"/>
        <w:spacing w:after="225" w:line="240" w:lineRule="auto"/>
        <w:rPr>
          <w:rFonts w:ascii="Helvetica" w:eastAsia="Times New Roman" w:hAnsi="Helvetica" w:cs="Helvetica"/>
          <w:sz w:val="21"/>
          <w:szCs w:val="21"/>
          <w:lang w:eastAsia="it-IT"/>
        </w:rPr>
      </w:pPr>
      <w:r w:rsidRPr="00091CCE">
        <w:rPr>
          <w:rFonts w:ascii="Helvetica" w:eastAsia="Times New Roman" w:hAnsi="Helvetica" w:cs="Helvetica"/>
          <w:sz w:val="21"/>
          <w:szCs w:val="21"/>
          <w:lang w:eastAsia="it-IT"/>
        </w:rPr>
        <w:t> </w:t>
      </w:r>
    </w:p>
    <w:bookmarkStart w:id="2" w:name="sdfootnote1sym"/>
    <w:p w:rsidR="00091CCE" w:rsidRPr="00091CCE" w:rsidRDefault="00F84EDC" w:rsidP="00091CCE">
      <w:pPr>
        <w:shd w:val="clear" w:color="auto" w:fill="FFFFFF"/>
        <w:spacing w:after="225" w:line="240" w:lineRule="auto"/>
        <w:rPr>
          <w:rFonts w:ascii="Helvetica" w:eastAsia="Times New Roman" w:hAnsi="Helvetica" w:cs="Helvetica"/>
          <w:sz w:val="21"/>
          <w:szCs w:val="21"/>
          <w:lang w:eastAsia="it-IT"/>
        </w:rPr>
      </w:pPr>
      <w:r w:rsidRPr="00091CCE">
        <w:rPr>
          <w:rFonts w:ascii="Helvetica" w:eastAsia="Times New Roman" w:hAnsi="Helvetica" w:cs="Helvetica"/>
          <w:sz w:val="21"/>
          <w:szCs w:val="21"/>
          <w:lang w:eastAsia="it-IT"/>
        </w:rPr>
        <w:fldChar w:fldCharType="begin"/>
      </w:r>
      <w:r w:rsidR="00091CCE" w:rsidRPr="00091CCE">
        <w:rPr>
          <w:rFonts w:ascii="Helvetica" w:eastAsia="Times New Roman" w:hAnsi="Helvetica" w:cs="Helvetica"/>
          <w:sz w:val="21"/>
          <w:szCs w:val="21"/>
          <w:lang w:eastAsia="it-IT"/>
        </w:rPr>
        <w:instrText xml:space="preserve"> HYPERLINK "https://www.pressenza.com/it/2019/05/emergenza-ambientale-ma-non-solo-co2/" \l "sdfootnote1anc" </w:instrText>
      </w:r>
      <w:r w:rsidRPr="00091CCE">
        <w:rPr>
          <w:rFonts w:ascii="Helvetica" w:eastAsia="Times New Roman" w:hAnsi="Helvetica" w:cs="Helvetica"/>
          <w:sz w:val="21"/>
          <w:szCs w:val="21"/>
          <w:lang w:eastAsia="it-IT"/>
        </w:rPr>
        <w:fldChar w:fldCharType="separate"/>
      </w:r>
      <w:r w:rsidR="00091CCE" w:rsidRPr="00091CCE">
        <w:rPr>
          <w:rFonts w:ascii="Helvetica" w:eastAsia="Times New Roman" w:hAnsi="Helvetica" w:cs="Helvetica"/>
          <w:sz w:val="21"/>
          <w:lang w:eastAsia="it-IT"/>
        </w:rPr>
        <w:t>1</w:t>
      </w:r>
      <w:r w:rsidRPr="00091CCE">
        <w:rPr>
          <w:rFonts w:ascii="Helvetica" w:eastAsia="Times New Roman" w:hAnsi="Helvetica" w:cs="Helvetica"/>
          <w:sz w:val="21"/>
          <w:szCs w:val="21"/>
          <w:lang w:eastAsia="it-IT"/>
        </w:rPr>
        <w:fldChar w:fldCharType="end"/>
      </w:r>
      <w:bookmarkEnd w:id="2"/>
      <w:r w:rsidR="00091CCE" w:rsidRPr="00091CCE">
        <w:rPr>
          <w:rFonts w:ascii="Helvetica" w:eastAsia="Times New Roman" w:hAnsi="Helvetica" w:cs="Helvetica"/>
          <w:sz w:val="21"/>
          <w:szCs w:val="21"/>
          <w:lang w:eastAsia="it-IT"/>
        </w:rPr>
        <w:t xml:space="preserve">#. Non è una nozione peregrina ma un’esplicita denuncia della grande biotecnologa pentita </w:t>
      </w:r>
      <w:proofErr w:type="spellStart"/>
      <w:r w:rsidR="00091CCE" w:rsidRPr="00091CCE">
        <w:rPr>
          <w:rFonts w:ascii="Helvetica" w:eastAsia="Times New Roman" w:hAnsi="Helvetica" w:cs="Helvetica"/>
          <w:sz w:val="21"/>
          <w:szCs w:val="21"/>
          <w:lang w:eastAsia="it-IT"/>
        </w:rPr>
        <w:t>Mae-Wan</w:t>
      </w:r>
      <w:proofErr w:type="spellEnd"/>
      <w:r w:rsidR="00091CCE" w:rsidRPr="00091CCE">
        <w:rPr>
          <w:rFonts w:ascii="Helvetica" w:eastAsia="Times New Roman" w:hAnsi="Helvetica" w:cs="Helvetica"/>
          <w:sz w:val="21"/>
          <w:szCs w:val="21"/>
          <w:lang w:eastAsia="it-IT"/>
        </w:rPr>
        <w:t xml:space="preserve"> Ho (1941-2016), si veda ad esempio: </w:t>
      </w:r>
      <w:r w:rsidR="00091CCE" w:rsidRPr="00091CCE">
        <w:rPr>
          <w:rFonts w:ascii="Helvetica" w:eastAsia="Times New Roman" w:hAnsi="Helvetica" w:cs="Helvetica"/>
          <w:i/>
          <w:iCs/>
          <w:sz w:val="21"/>
          <w:lang w:eastAsia="it-IT"/>
        </w:rPr>
        <w:t>Orizzontale Gene Transfer – I pericoli nascosti di Ingegneria Genetica</w:t>
      </w:r>
      <w:r w:rsidR="00091CCE" w:rsidRPr="00091CCE">
        <w:rPr>
          <w:rFonts w:ascii="Helvetica" w:eastAsia="Times New Roman" w:hAnsi="Helvetica" w:cs="Helvetica"/>
          <w:sz w:val="21"/>
          <w:szCs w:val="21"/>
          <w:lang w:eastAsia="it-IT"/>
        </w:rPr>
        <w:t>, “L’ingegneria genetica comporta la progettazione di costruzioni artificiali di attraversare le barriere di specie e di invadere genomi. In altre parole, si migliora il trasferimento genico orizzontale, il trasferimento diretto di materiale genetico di specie non correlate.”, </w:t>
      </w:r>
      <w:hyperlink r:id="rId5" w:history="1">
        <w:r w:rsidR="00091CCE" w:rsidRPr="00091CCE">
          <w:rPr>
            <w:rFonts w:ascii="Helvetica" w:eastAsia="Times New Roman" w:hAnsi="Helvetica" w:cs="Helvetica"/>
            <w:sz w:val="21"/>
            <w:lang w:eastAsia="it-IT"/>
          </w:rPr>
          <w:t>http://www.eltamiso.it/test/wp-content/uploads/2013/09/Articolo-e-letteratura-scientifica-su-TGO.pdf</w:t>
        </w:r>
      </w:hyperlink>
      <w:r w:rsidR="00091CCE" w:rsidRPr="00091CCE">
        <w:rPr>
          <w:rFonts w:ascii="Helvetica" w:eastAsia="Times New Roman" w:hAnsi="Helvetica" w:cs="Helvetica"/>
          <w:sz w:val="21"/>
          <w:szCs w:val="21"/>
          <w:lang w:eastAsia="it-IT"/>
        </w:rPr>
        <w:t>.</w:t>
      </w:r>
    </w:p>
    <w:bookmarkStart w:id="3" w:name="sdfootnote2sym"/>
    <w:p w:rsidR="00091CCE" w:rsidRPr="00091CCE" w:rsidRDefault="00F84EDC" w:rsidP="00091CCE">
      <w:pPr>
        <w:shd w:val="clear" w:color="auto" w:fill="FFFFFF"/>
        <w:spacing w:after="225" w:line="240" w:lineRule="auto"/>
        <w:rPr>
          <w:rFonts w:ascii="Helvetica" w:eastAsia="Times New Roman" w:hAnsi="Helvetica" w:cs="Helvetica"/>
          <w:sz w:val="21"/>
          <w:szCs w:val="21"/>
          <w:lang w:eastAsia="it-IT"/>
        </w:rPr>
      </w:pPr>
      <w:r w:rsidRPr="00091CCE">
        <w:rPr>
          <w:rFonts w:ascii="Helvetica" w:eastAsia="Times New Roman" w:hAnsi="Helvetica" w:cs="Helvetica"/>
          <w:sz w:val="21"/>
          <w:szCs w:val="21"/>
          <w:lang w:eastAsia="it-IT"/>
        </w:rPr>
        <w:fldChar w:fldCharType="begin"/>
      </w:r>
      <w:r w:rsidR="00091CCE" w:rsidRPr="00091CCE">
        <w:rPr>
          <w:rFonts w:ascii="Helvetica" w:eastAsia="Times New Roman" w:hAnsi="Helvetica" w:cs="Helvetica"/>
          <w:sz w:val="21"/>
          <w:szCs w:val="21"/>
          <w:lang w:eastAsia="it-IT"/>
        </w:rPr>
        <w:instrText xml:space="preserve"> HYPERLINK "https://www.pressenza.com/it/2019/05/emergenza-ambientale-ma-non-solo-co2/" \l "sdfootnote2anc" </w:instrText>
      </w:r>
      <w:r w:rsidRPr="00091CCE">
        <w:rPr>
          <w:rFonts w:ascii="Helvetica" w:eastAsia="Times New Roman" w:hAnsi="Helvetica" w:cs="Helvetica"/>
          <w:sz w:val="21"/>
          <w:szCs w:val="21"/>
          <w:lang w:eastAsia="it-IT"/>
        </w:rPr>
        <w:fldChar w:fldCharType="separate"/>
      </w:r>
      <w:r w:rsidR="00091CCE" w:rsidRPr="00091CCE">
        <w:rPr>
          <w:rFonts w:ascii="Helvetica" w:eastAsia="Times New Roman" w:hAnsi="Helvetica" w:cs="Helvetica"/>
          <w:sz w:val="21"/>
          <w:lang w:eastAsia="it-IT"/>
        </w:rPr>
        <w:t>2</w:t>
      </w:r>
      <w:r w:rsidRPr="00091CCE">
        <w:rPr>
          <w:rFonts w:ascii="Helvetica" w:eastAsia="Times New Roman" w:hAnsi="Helvetica" w:cs="Helvetica"/>
          <w:sz w:val="21"/>
          <w:szCs w:val="21"/>
          <w:lang w:eastAsia="it-IT"/>
        </w:rPr>
        <w:fldChar w:fldCharType="end"/>
      </w:r>
      <w:bookmarkEnd w:id="3"/>
      <w:r w:rsidR="00091CCE" w:rsidRPr="00091CCE">
        <w:rPr>
          <w:rFonts w:ascii="Helvetica" w:eastAsia="Times New Roman" w:hAnsi="Helvetica" w:cs="Helvetica"/>
          <w:sz w:val="21"/>
          <w:szCs w:val="21"/>
          <w:lang w:eastAsia="it-IT"/>
        </w:rPr>
        <w:t xml:space="preserve">#. S. </w:t>
      </w:r>
      <w:proofErr w:type="spellStart"/>
      <w:r w:rsidR="00091CCE" w:rsidRPr="00091CCE">
        <w:rPr>
          <w:rFonts w:ascii="Helvetica" w:eastAsia="Times New Roman" w:hAnsi="Helvetica" w:cs="Helvetica"/>
          <w:sz w:val="21"/>
          <w:szCs w:val="21"/>
          <w:lang w:eastAsia="it-IT"/>
        </w:rPr>
        <w:t>Karbuz</w:t>
      </w:r>
      <w:proofErr w:type="spellEnd"/>
      <w:r w:rsidR="00091CCE" w:rsidRPr="00091CCE">
        <w:rPr>
          <w:rFonts w:ascii="Helvetica" w:eastAsia="Times New Roman" w:hAnsi="Helvetica" w:cs="Helvetica"/>
          <w:sz w:val="21"/>
          <w:szCs w:val="21"/>
          <w:lang w:eastAsia="it-IT"/>
        </w:rPr>
        <w:t>, </w:t>
      </w:r>
      <w:r w:rsidR="00091CCE" w:rsidRPr="00091CCE">
        <w:rPr>
          <w:rFonts w:ascii="Helvetica" w:eastAsia="Times New Roman" w:hAnsi="Helvetica" w:cs="Helvetica"/>
          <w:i/>
          <w:iCs/>
          <w:sz w:val="21"/>
          <w:lang w:eastAsia="it-IT"/>
        </w:rPr>
        <w:t>Lunga vita al pentagono. Il consumo di petrolio da parte dell’apparato militare statunitense</w:t>
      </w:r>
      <w:r w:rsidR="00091CCE" w:rsidRPr="00091CCE">
        <w:rPr>
          <w:rFonts w:ascii="Helvetica" w:eastAsia="Times New Roman" w:hAnsi="Helvetica" w:cs="Helvetica"/>
          <w:sz w:val="21"/>
          <w:szCs w:val="21"/>
          <w:lang w:eastAsia="it-IT"/>
        </w:rPr>
        <w:t>, 16/11/2006, </w:t>
      </w:r>
      <w:hyperlink r:id="rId6" w:history="1">
        <w:r w:rsidR="00091CCE" w:rsidRPr="00091CCE">
          <w:rPr>
            <w:rFonts w:ascii="Helvetica" w:eastAsia="Times New Roman" w:hAnsi="Helvetica" w:cs="Helvetica"/>
            <w:sz w:val="21"/>
            <w:lang w:eastAsia="it-IT"/>
          </w:rPr>
          <w:t>https://www.ariannaeditrice.it/articolo.php?id_articolo=6672</w:t>
        </w:r>
      </w:hyperlink>
      <w:r w:rsidR="00091CCE" w:rsidRPr="00091CCE">
        <w:rPr>
          <w:rFonts w:ascii="Helvetica" w:eastAsia="Times New Roman" w:hAnsi="Helvetica" w:cs="Helvetica"/>
          <w:sz w:val="21"/>
          <w:szCs w:val="21"/>
          <w:lang w:eastAsia="it-IT"/>
        </w:rPr>
        <w:t>.</w:t>
      </w:r>
    </w:p>
    <w:p w:rsidR="00EB7822" w:rsidRDefault="00EB7822"/>
    <w:sectPr w:rsidR="00EB7822" w:rsidSect="00EB782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91CCE"/>
    <w:rsid w:val="00091CCE"/>
    <w:rsid w:val="00302FE0"/>
    <w:rsid w:val="00EB7822"/>
    <w:rsid w:val="00EC0774"/>
    <w:rsid w:val="00F6659D"/>
    <w:rsid w:val="00F84E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7822"/>
  </w:style>
  <w:style w:type="paragraph" w:styleId="Titolo1">
    <w:name w:val="heading 1"/>
    <w:basedOn w:val="Normale"/>
    <w:link w:val="Titolo1Carattere"/>
    <w:uiPriority w:val="9"/>
    <w:qFormat/>
    <w:rsid w:val="00091C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1CCE"/>
    <w:rPr>
      <w:rFonts w:ascii="Times New Roman" w:eastAsia="Times New Roman" w:hAnsi="Times New Roman" w:cs="Times New Roman"/>
      <w:b/>
      <w:bCs/>
      <w:kern w:val="36"/>
      <w:sz w:val="48"/>
      <w:szCs w:val="48"/>
      <w:lang w:eastAsia="it-IT"/>
    </w:rPr>
  </w:style>
  <w:style w:type="paragraph" w:customStyle="1" w:styleId="article-view-meta">
    <w:name w:val="article-view-meta"/>
    <w:basedOn w:val="Normale"/>
    <w:rsid w:val="00091CC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91CCE"/>
    <w:rPr>
      <w:b/>
      <w:bCs/>
    </w:rPr>
  </w:style>
  <w:style w:type="character" w:styleId="Collegamentoipertestuale">
    <w:name w:val="Hyperlink"/>
    <w:basedOn w:val="Carpredefinitoparagrafo"/>
    <w:uiPriority w:val="99"/>
    <w:semiHidden/>
    <w:unhideWhenUsed/>
    <w:rsid w:val="00091CCE"/>
    <w:rPr>
      <w:color w:val="0000FF"/>
      <w:u w:val="single"/>
    </w:rPr>
  </w:style>
  <w:style w:type="paragraph" w:styleId="NormaleWeb">
    <w:name w:val="Normal (Web)"/>
    <w:basedOn w:val="Normale"/>
    <w:uiPriority w:val="99"/>
    <w:semiHidden/>
    <w:unhideWhenUsed/>
    <w:rsid w:val="00091CC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dfootnote-western">
    <w:name w:val="sdfootnote-western"/>
    <w:basedOn w:val="Normale"/>
    <w:rsid w:val="00091CC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91CCE"/>
    <w:rPr>
      <w:i/>
      <w:iCs/>
    </w:rPr>
  </w:style>
  <w:style w:type="paragraph" w:styleId="Testofumetto">
    <w:name w:val="Balloon Text"/>
    <w:basedOn w:val="Normale"/>
    <w:link w:val="TestofumettoCarattere"/>
    <w:uiPriority w:val="99"/>
    <w:semiHidden/>
    <w:unhideWhenUsed/>
    <w:rsid w:val="00091C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C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89307">
      <w:bodyDiv w:val="1"/>
      <w:marLeft w:val="0"/>
      <w:marRight w:val="0"/>
      <w:marTop w:val="0"/>
      <w:marBottom w:val="0"/>
      <w:divBdr>
        <w:top w:val="none" w:sz="0" w:space="0" w:color="auto"/>
        <w:left w:val="none" w:sz="0" w:space="0" w:color="auto"/>
        <w:bottom w:val="none" w:sz="0" w:space="0" w:color="auto"/>
        <w:right w:val="none" w:sz="0" w:space="0" w:color="auto"/>
      </w:divBdr>
      <w:divsChild>
        <w:div w:id="1289045751">
          <w:marLeft w:val="0"/>
          <w:marRight w:val="0"/>
          <w:marTop w:val="0"/>
          <w:marBottom w:val="0"/>
          <w:divBdr>
            <w:top w:val="none" w:sz="0" w:space="0" w:color="auto"/>
            <w:left w:val="none" w:sz="0" w:space="0" w:color="auto"/>
            <w:bottom w:val="none" w:sz="0" w:space="0" w:color="auto"/>
            <w:right w:val="none" w:sz="0" w:space="0" w:color="auto"/>
          </w:divBdr>
          <w:divsChild>
            <w:div w:id="1629507449">
              <w:marLeft w:val="0"/>
              <w:marRight w:val="0"/>
              <w:marTop w:val="0"/>
              <w:marBottom w:val="0"/>
              <w:divBdr>
                <w:top w:val="none" w:sz="0" w:space="0" w:color="auto"/>
                <w:left w:val="none" w:sz="0" w:space="0" w:color="auto"/>
                <w:bottom w:val="none" w:sz="0" w:space="0" w:color="auto"/>
                <w:right w:val="none" w:sz="0" w:space="0" w:color="auto"/>
              </w:divBdr>
            </w:div>
            <w:div w:id="16636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iannaeditrice.it/articolo.php?id_articolo=6672" TargetMode="External"/><Relationship Id="rId5" Type="http://schemas.openxmlformats.org/officeDocument/2006/relationships/hyperlink" Target="http://www.eltamiso.it/test/wp-content/uploads/2013/09/Articolo-e-letteratura-scientifica-su-TGO.pdf" TargetMode="External"/><Relationship Id="rId4" Type="http://schemas.openxmlformats.org/officeDocument/2006/relationships/hyperlink" Target="https://www.pressenza.com/it/author/angelo-barac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1354</Words>
  <Characters>7720</Characters>
  <Application>Microsoft Office Word</Application>
  <DocSecurity>0</DocSecurity>
  <Lines>64</Lines>
  <Paragraphs>18</Paragraphs>
  <ScaleCrop>false</ScaleCrop>
  <Company/>
  <LinksUpToDate>false</LinksUpToDate>
  <CharactersWithSpaces>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3</cp:revision>
  <cp:lastPrinted>2019-05-21T18:22:00Z</cp:lastPrinted>
  <dcterms:created xsi:type="dcterms:W3CDTF">2019-05-21T18:16:00Z</dcterms:created>
  <dcterms:modified xsi:type="dcterms:W3CDTF">2019-05-24T11:43:00Z</dcterms:modified>
</cp:coreProperties>
</file>