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80" w:rsidRPr="00464780" w:rsidRDefault="00464780" w:rsidP="00464780">
      <w:pPr>
        <w:shd w:val="clear" w:color="auto" w:fill="FFFFFF"/>
        <w:spacing w:after="0" w:line="240" w:lineRule="auto"/>
        <w:outlineLvl w:val="0"/>
        <w:rPr>
          <w:rFonts w:ascii="Whitney Cond B" w:eastAsia="Times New Roman" w:hAnsi="Whitney Cond B" w:cs="Arial"/>
          <w:b/>
          <w:bCs/>
          <w:kern w:val="36"/>
          <w:sz w:val="48"/>
          <w:szCs w:val="48"/>
          <w:lang w:eastAsia="it-IT"/>
        </w:rPr>
      </w:pPr>
      <w:r w:rsidRPr="00464780">
        <w:rPr>
          <w:rFonts w:ascii="Whitney Cond B" w:eastAsia="Times New Roman" w:hAnsi="Whitney Cond B" w:cs="Arial"/>
          <w:b/>
          <w:bCs/>
          <w:kern w:val="36"/>
          <w:sz w:val="48"/>
          <w:szCs w:val="48"/>
          <w:lang w:eastAsia="it-IT"/>
        </w:rPr>
        <w:t>Militari di tutto il mondo in guerra col clima</w:t>
      </w:r>
    </w:p>
    <w:p w:rsidR="00464780" w:rsidRPr="00464780" w:rsidRDefault="00464780" w:rsidP="00464780">
      <w:pPr>
        <w:shd w:val="clear" w:color="auto" w:fill="FFFFFF"/>
        <w:spacing w:before="240" w:after="240" w:line="348" w:lineRule="atLeast"/>
        <w:rPr>
          <w:rFonts w:ascii="Mercury SSm B" w:eastAsia="Times New Roman" w:hAnsi="Mercury SSm B" w:cs="Arial"/>
          <w:i/>
          <w:iCs/>
          <w:sz w:val="26"/>
          <w:szCs w:val="26"/>
          <w:lang w:eastAsia="it-IT"/>
        </w:rPr>
      </w:pPr>
      <w:r w:rsidRPr="00464780">
        <w:rPr>
          <w:rFonts w:ascii="Mercury SSm B" w:eastAsia="Times New Roman" w:hAnsi="Mercury SSm B" w:cs="Arial"/>
          <w:b/>
          <w:bCs/>
          <w:i/>
          <w:iCs/>
          <w:sz w:val="26"/>
          <w:szCs w:val="26"/>
          <w:lang w:eastAsia="it-IT"/>
        </w:rPr>
        <w:t>Clima. </w:t>
      </w:r>
      <w:r w:rsidR="005D32D2">
        <w:rPr>
          <w:rFonts w:ascii="Mercury SSm B" w:eastAsia="Times New Roman" w:hAnsi="Mercury SSm B" w:cs="Arial"/>
          <w:b/>
          <w:bCs/>
          <w:i/>
          <w:iCs/>
          <w:sz w:val="26"/>
          <w:szCs w:val="26"/>
          <w:lang w:eastAsia="it-IT"/>
        </w:rPr>
        <w:t>C</w:t>
      </w:r>
      <w:r w:rsidRPr="00464780">
        <w:rPr>
          <w:rFonts w:ascii="Mercury SSm B" w:eastAsia="Times New Roman" w:hAnsi="Mercury SSm B" w:cs="Arial"/>
          <w:i/>
          <w:iCs/>
          <w:sz w:val="26"/>
          <w:szCs w:val="26"/>
          <w:lang w:eastAsia="it-IT"/>
        </w:rPr>
        <w:t>onflitti per il petrolio e più petrolio per nutrire la macchina della guerra, un cortocircuito letale che uccide e provoca il cambiamento climatico</w:t>
      </w:r>
    </w:p>
    <w:p w:rsidR="00464780" w:rsidRPr="00464780" w:rsidRDefault="008163A6" w:rsidP="00464780">
      <w:pPr>
        <w:shd w:val="clear" w:color="auto" w:fill="FFFFFF"/>
        <w:spacing w:after="390" w:line="348" w:lineRule="atLeast"/>
        <w:jc w:val="right"/>
        <w:rPr>
          <w:rFonts w:ascii="Helvetica" w:eastAsia="Times New Roman" w:hAnsi="Helvetica" w:cs="Helvetica"/>
          <w:sz w:val="26"/>
          <w:szCs w:val="26"/>
          <w:lang w:eastAsia="it-IT"/>
        </w:rPr>
      </w:pPr>
      <w:hyperlink r:id="rId4" w:tgtFrame="_blank" w:history="1">
        <w:r w:rsidR="00464780" w:rsidRPr="00464780">
          <w:rPr>
            <w:rFonts w:ascii="Georgia" w:eastAsia="Times New Roman" w:hAnsi="Georgia" w:cs="Helvetica"/>
            <w:i/>
            <w:iCs/>
            <w:sz w:val="26"/>
            <w:lang w:eastAsia="it-IT"/>
          </w:rPr>
          <w:t>Marinella Correggia</w:t>
        </w:r>
      </w:hyperlink>
    </w:p>
    <w:p w:rsidR="00464780" w:rsidRPr="00464780" w:rsidRDefault="00464780" w:rsidP="00464780">
      <w:pPr>
        <w:shd w:val="clear" w:color="auto" w:fill="FFFFFF"/>
        <w:spacing w:after="390" w:line="348" w:lineRule="atLeast"/>
        <w:rPr>
          <w:rFonts w:ascii="Helvetica" w:eastAsia="Times New Roman" w:hAnsi="Helvetica" w:cs="Helvetica"/>
          <w:sz w:val="26"/>
          <w:szCs w:val="26"/>
          <w:lang w:eastAsia="it-IT"/>
        </w:rPr>
      </w:pPr>
      <w:r w:rsidRPr="00464780">
        <w:rPr>
          <w:rFonts w:ascii="Helvetica" w:eastAsia="Times New Roman" w:hAnsi="Helvetica" w:cs="Helvetica"/>
          <w:sz w:val="26"/>
          <w:szCs w:val="26"/>
          <w:lang w:eastAsia="it-IT"/>
        </w:rPr>
        <w:t xml:space="preserve">EDIZIONE DEL   </w:t>
      </w:r>
      <w:hyperlink r:id="rId5" w:tgtFrame="_blank" w:history="1">
        <w:r w:rsidRPr="00464780">
          <w:rPr>
            <w:rFonts w:ascii="Arial" w:eastAsia="Times New Roman" w:hAnsi="Arial" w:cs="Arial"/>
            <w:sz w:val="24"/>
            <w:szCs w:val="24"/>
            <w:lang w:eastAsia="it-IT"/>
          </w:rPr>
          <w:t>29.11.2018</w:t>
        </w:r>
      </w:hyperlink>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t>C’è chi la chiama </w:t>
      </w:r>
      <w:proofErr w:type="spellStart"/>
      <w:r w:rsidRPr="00464780">
        <w:rPr>
          <w:rFonts w:ascii="Mercury SSm B" w:eastAsia="Times New Roman" w:hAnsi="Mercury SSm B" w:cs="Arial"/>
          <w:i/>
          <w:iCs/>
          <w:sz w:val="26"/>
          <w:lang w:eastAsia="it-IT"/>
        </w:rPr>
        <w:t>carbon</w:t>
      </w:r>
      <w:proofErr w:type="spellEnd"/>
      <w:r w:rsidRPr="00464780">
        <w:rPr>
          <w:rFonts w:ascii="Mercury SSm B" w:eastAsia="Times New Roman" w:hAnsi="Mercury SSm B" w:cs="Arial"/>
          <w:i/>
          <w:iCs/>
          <w:sz w:val="26"/>
          <w:lang w:eastAsia="it-IT"/>
        </w:rPr>
        <w:t xml:space="preserve"> </w:t>
      </w:r>
      <w:proofErr w:type="spellStart"/>
      <w:r w:rsidRPr="00464780">
        <w:rPr>
          <w:rFonts w:ascii="Mercury SSm B" w:eastAsia="Times New Roman" w:hAnsi="Mercury SSm B" w:cs="Arial"/>
          <w:i/>
          <w:iCs/>
          <w:sz w:val="26"/>
          <w:lang w:eastAsia="it-IT"/>
        </w:rPr>
        <w:t>bootprint</w:t>
      </w:r>
      <w:proofErr w:type="spellEnd"/>
      <w:r w:rsidRPr="00464780">
        <w:rPr>
          <w:rFonts w:ascii="Mercury SSm B" w:eastAsia="Times New Roman" w:hAnsi="Mercury SSm B" w:cs="Arial"/>
          <w:sz w:val="26"/>
          <w:szCs w:val="26"/>
          <w:lang w:eastAsia="it-IT"/>
        </w:rPr>
        <w:t xml:space="preserve">: impronta climatica degli scarponi militari. E’ l’impatto </w:t>
      </w:r>
      <w:proofErr w:type="spellStart"/>
      <w:r w:rsidRPr="00464780">
        <w:rPr>
          <w:rFonts w:ascii="Mercury SSm B" w:eastAsia="Times New Roman" w:hAnsi="Mercury SSm B" w:cs="Arial"/>
          <w:sz w:val="26"/>
          <w:szCs w:val="26"/>
          <w:lang w:eastAsia="it-IT"/>
        </w:rPr>
        <w:t>climalterante</w:t>
      </w:r>
      <w:proofErr w:type="spellEnd"/>
      <w:r w:rsidRPr="00464780">
        <w:rPr>
          <w:rFonts w:ascii="Mercury SSm B" w:eastAsia="Times New Roman" w:hAnsi="Mercury SSm B" w:cs="Arial"/>
          <w:sz w:val="26"/>
          <w:szCs w:val="26"/>
          <w:lang w:eastAsia="it-IT"/>
        </w:rPr>
        <w:t xml:space="preserve"> di </w:t>
      </w:r>
      <w:proofErr w:type="spellStart"/>
      <w:r w:rsidRPr="00464780">
        <w:rPr>
          <w:rFonts w:ascii="Mercury SSm B" w:eastAsia="Times New Roman" w:hAnsi="Mercury SSm B" w:cs="Arial"/>
          <w:sz w:val="26"/>
          <w:szCs w:val="26"/>
          <w:lang w:eastAsia="it-IT"/>
        </w:rPr>
        <w:t>energivori</w:t>
      </w:r>
      <w:proofErr w:type="spellEnd"/>
      <w:r w:rsidRPr="00464780">
        <w:rPr>
          <w:rFonts w:ascii="Mercury SSm B" w:eastAsia="Times New Roman" w:hAnsi="Mercury SSm B" w:cs="Arial"/>
          <w:sz w:val="26"/>
          <w:szCs w:val="26"/>
          <w:lang w:eastAsia="it-IT"/>
        </w:rPr>
        <w:t xml:space="preserve"> sistemi d’arma, basi e apparati, aerei, navi, carri armati, eserciti; e soprattutto degli interventi bellici veri e propri. Un cappio al collo del pianeta e un vero circolo vizioso, come sintetizzava l’appello «Stop the </w:t>
      </w:r>
      <w:proofErr w:type="spellStart"/>
      <w:r w:rsidRPr="00464780">
        <w:rPr>
          <w:rFonts w:ascii="Mercury SSm B" w:eastAsia="Times New Roman" w:hAnsi="Mercury SSm B" w:cs="Arial"/>
          <w:sz w:val="26"/>
          <w:szCs w:val="26"/>
          <w:lang w:eastAsia="it-IT"/>
        </w:rPr>
        <w:t>Wars</w:t>
      </w:r>
      <w:proofErr w:type="spellEnd"/>
      <w:r w:rsidRPr="00464780">
        <w:rPr>
          <w:rFonts w:ascii="Mercury SSm B" w:eastAsia="Times New Roman" w:hAnsi="Mercury SSm B" w:cs="Arial"/>
          <w:sz w:val="26"/>
          <w:szCs w:val="26"/>
          <w:lang w:eastAsia="it-IT"/>
        </w:rPr>
        <w:t xml:space="preserve">, stop the </w:t>
      </w:r>
      <w:proofErr w:type="spellStart"/>
      <w:r w:rsidRPr="00464780">
        <w:rPr>
          <w:rFonts w:ascii="Mercury SSm B" w:eastAsia="Times New Roman" w:hAnsi="Mercury SSm B" w:cs="Arial"/>
          <w:sz w:val="26"/>
          <w:szCs w:val="26"/>
          <w:lang w:eastAsia="it-IT"/>
        </w:rPr>
        <w:t>warming</w:t>
      </w:r>
      <w:proofErr w:type="spellEnd"/>
      <w:r w:rsidRPr="00464780">
        <w:rPr>
          <w:rFonts w:ascii="Mercury SSm B" w:eastAsia="Times New Roman" w:hAnsi="Mercury SSm B" w:cs="Arial"/>
          <w:sz w:val="26"/>
          <w:szCs w:val="26"/>
          <w:lang w:eastAsia="it-IT"/>
        </w:rPr>
        <w:t xml:space="preserve">» lanciato dal movimento globale World </w:t>
      </w:r>
      <w:proofErr w:type="spellStart"/>
      <w:r w:rsidRPr="00464780">
        <w:rPr>
          <w:rFonts w:ascii="Mercury SSm B" w:eastAsia="Times New Roman" w:hAnsi="Mercury SSm B" w:cs="Arial"/>
          <w:sz w:val="26"/>
          <w:szCs w:val="26"/>
          <w:lang w:eastAsia="it-IT"/>
        </w:rPr>
        <w:t>Beyond</w:t>
      </w:r>
      <w:proofErr w:type="spellEnd"/>
      <w:r w:rsidRPr="00464780">
        <w:rPr>
          <w:rFonts w:ascii="Mercury SSm B" w:eastAsia="Times New Roman" w:hAnsi="Mercury SSm B" w:cs="Arial"/>
          <w:sz w:val="26"/>
          <w:szCs w:val="26"/>
          <w:lang w:eastAsia="it-IT"/>
        </w:rPr>
        <w:t xml:space="preserve"> War alla vigilia della Conferenza sul clima di Parigi (2015): «L’uso esorbitante di petrolio da parte del settore militare statunitense serve a condurre guerre per il petrolio e per il controllo delle risorse, guerre che rilasciano gas </w:t>
      </w:r>
      <w:proofErr w:type="spellStart"/>
      <w:r w:rsidRPr="00464780">
        <w:rPr>
          <w:rFonts w:ascii="Mercury SSm B" w:eastAsia="Times New Roman" w:hAnsi="Mercury SSm B" w:cs="Arial"/>
          <w:sz w:val="26"/>
          <w:szCs w:val="26"/>
          <w:lang w:eastAsia="it-IT"/>
        </w:rPr>
        <w:t>climalteranti</w:t>
      </w:r>
      <w:proofErr w:type="spellEnd"/>
      <w:r w:rsidRPr="00464780">
        <w:rPr>
          <w:rFonts w:ascii="Mercury SSm B" w:eastAsia="Times New Roman" w:hAnsi="Mercury SSm B" w:cs="Arial"/>
          <w:sz w:val="26"/>
          <w:szCs w:val="26"/>
          <w:lang w:eastAsia="it-IT"/>
        </w:rPr>
        <w:t xml:space="preserve"> e provocano il riscaldamento globale. È tempo di spezzare questo circolo: farla finita con le guerre per i combustibili fossili, e con l’uso dei combustibili fossili per fare le guerre».</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b/>
          <w:bCs/>
          <w:sz w:val="26"/>
          <w:szCs w:val="26"/>
          <w:lang w:eastAsia="it-IT"/>
        </w:rPr>
        <w:t>L’IMPATTO DELLE ATTIVITA’ MILITARI</w:t>
      </w:r>
      <w:r w:rsidRPr="00464780">
        <w:rPr>
          <w:rFonts w:ascii="Mercury SSm B" w:eastAsia="Times New Roman" w:hAnsi="Mercury SSm B" w:cs="Arial"/>
          <w:sz w:val="26"/>
          <w:szCs w:val="26"/>
          <w:lang w:eastAsia="it-IT"/>
        </w:rPr>
        <w:t xml:space="preserve"> (non solo statunitensi, ovviamente) sul clima è negletto perfino dai movimenti, lamenta Ben </w:t>
      </w:r>
      <w:proofErr w:type="spellStart"/>
      <w:r w:rsidRPr="00464780">
        <w:rPr>
          <w:rFonts w:ascii="Mercury SSm B" w:eastAsia="Times New Roman" w:hAnsi="Mercury SSm B" w:cs="Arial"/>
          <w:sz w:val="26"/>
          <w:szCs w:val="26"/>
          <w:lang w:eastAsia="it-IT"/>
        </w:rPr>
        <w:t>Cramer</w:t>
      </w:r>
      <w:proofErr w:type="spellEnd"/>
      <w:r w:rsidRPr="00464780">
        <w:rPr>
          <w:rFonts w:ascii="Mercury SSm B" w:eastAsia="Times New Roman" w:hAnsi="Mercury SSm B" w:cs="Arial"/>
          <w:sz w:val="26"/>
          <w:szCs w:val="26"/>
          <w:lang w:eastAsia="it-IT"/>
        </w:rPr>
        <w:t>, autore del libro </w:t>
      </w:r>
      <w:r w:rsidRPr="00464780">
        <w:rPr>
          <w:rFonts w:ascii="Mercury SSm B" w:eastAsia="Times New Roman" w:hAnsi="Mercury SSm B" w:cs="Arial"/>
          <w:i/>
          <w:iCs/>
          <w:sz w:val="26"/>
          <w:lang w:eastAsia="it-IT"/>
        </w:rPr>
        <w:t xml:space="preserve">Guerre </w:t>
      </w:r>
      <w:proofErr w:type="spellStart"/>
      <w:r w:rsidRPr="00464780">
        <w:rPr>
          <w:rFonts w:ascii="Mercury SSm B" w:eastAsia="Times New Roman" w:hAnsi="Mercury SSm B" w:cs="Arial"/>
          <w:i/>
          <w:iCs/>
          <w:sz w:val="26"/>
          <w:lang w:eastAsia="it-IT"/>
        </w:rPr>
        <w:t>et</w:t>
      </w:r>
      <w:proofErr w:type="spellEnd"/>
      <w:r w:rsidRPr="00464780">
        <w:rPr>
          <w:rFonts w:ascii="Mercury SSm B" w:eastAsia="Times New Roman" w:hAnsi="Mercury SSm B" w:cs="Arial"/>
          <w:i/>
          <w:iCs/>
          <w:sz w:val="26"/>
          <w:lang w:eastAsia="it-IT"/>
        </w:rPr>
        <w:t xml:space="preserve"> </w:t>
      </w:r>
      <w:proofErr w:type="spellStart"/>
      <w:r w:rsidRPr="00464780">
        <w:rPr>
          <w:rFonts w:ascii="Mercury SSm B" w:eastAsia="Times New Roman" w:hAnsi="Mercury SSm B" w:cs="Arial"/>
          <w:i/>
          <w:iCs/>
          <w:sz w:val="26"/>
          <w:lang w:eastAsia="it-IT"/>
        </w:rPr>
        <w:t>paix…et</w:t>
      </w:r>
      <w:proofErr w:type="spellEnd"/>
      <w:r w:rsidRPr="00464780">
        <w:rPr>
          <w:rFonts w:ascii="Mercury SSm B" w:eastAsia="Times New Roman" w:hAnsi="Mercury SSm B" w:cs="Arial"/>
          <w:i/>
          <w:iCs/>
          <w:sz w:val="26"/>
          <w:lang w:eastAsia="it-IT"/>
        </w:rPr>
        <w:t xml:space="preserve"> écologie</w:t>
      </w:r>
      <w:r w:rsidRPr="00464780">
        <w:rPr>
          <w:rFonts w:ascii="Mercury SSm B" w:eastAsia="Times New Roman" w:hAnsi="Mercury SSm B" w:cs="Arial"/>
          <w:sz w:val="26"/>
          <w:szCs w:val="26"/>
          <w:lang w:eastAsia="it-IT"/>
        </w:rPr>
        <w:t xml:space="preserve">. Sarà così anche alla COP 24 (Conferenza Onu sul clima) che si apre fra pochi giorni in Polonia? Eppure, il rapporto </w:t>
      </w:r>
      <w:proofErr w:type="spellStart"/>
      <w:r w:rsidRPr="00464780">
        <w:rPr>
          <w:rFonts w:ascii="Mercury SSm B" w:eastAsia="Times New Roman" w:hAnsi="Mercury SSm B" w:cs="Arial"/>
          <w:sz w:val="26"/>
          <w:szCs w:val="26"/>
          <w:lang w:eastAsia="it-IT"/>
        </w:rPr>
        <w:t>Demilitarization</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for</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Deep</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Decarbonization</w:t>
      </w:r>
      <w:proofErr w:type="spellEnd"/>
      <w:r w:rsidRPr="00464780">
        <w:rPr>
          <w:rFonts w:ascii="Mercury SSm B" w:eastAsia="Times New Roman" w:hAnsi="Mercury SSm B" w:cs="Arial"/>
          <w:sz w:val="26"/>
          <w:szCs w:val="26"/>
          <w:lang w:eastAsia="it-IT"/>
        </w:rPr>
        <w:t xml:space="preserve"> dell’International </w:t>
      </w:r>
      <w:proofErr w:type="spellStart"/>
      <w:r w:rsidRPr="00464780">
        <w:rPr>
          <w:rFonts w:ascii="Mercury SSm B" w:eastAsia="Times New Roman" w:hAnsi="Mercury SSm B" w:cs="Arial"/>
          <w:sz w:val="26"/>
          <w:szCs w:val="26"/>
          <w:lang w:eastAsia="it-IT"/>
        </w:rPr>
        <w:t>Peace</w:t>
      </w:r>
      <w:proofErr w:type="spellEnd"/>
      <w:r w:rsidRPr="00464780">
        <w:rPr>
          <w:rFonts w:ascii="Mercury SSm B" w:eastAsia="Times New Roman" w:hAnsi="Mercury SSm B" w:cs="Arial"/>
          <w:sz w:val="26"/>
          <w:szCs w:val="26"/>
          <w:lang w:eastAsia="it-IT"/>
        </w:rPr>
        <w:t xml:space="preserve"> Bureau (</w:t>
      </w:r>
      <w:proofErr w:type="spellStart"/>
      <w:r w:rsidRPr="00464780">
        <w:rPr>
          <w:rFonts w:ascii="Mercury SSm B" w:eastAsia="Times New Roman" w:hAnsi="Mercury SSm B" w:cs="Arial"/>
          <w:sz w:val="26"/>
          <w:szCs w:val="26"/>
          <w:lang w:eastAsia="it-IT"/>
        </w:rPr>
        <w:t>Ipb</w:t>
      </w:r>
      <w:proofErr w:type="spellEnd"/>
      <w:r w:rsidRPr="00464780">
        <w:rPr>
          <w:rFonts w:ascii="Mercury SSm B" w:eastAsia="Times New Roman" w:hAnsi="Mercury SSm B" w:cs="Arial"/>
          <w:sz w:val="26"/>
          <w:szCs w:val="26"/>
          <w:lang w:eastAsia="it-IT"/>
        </w:rPr>
        <w:t>) spiega: «Ridurre il complesso militar-industriale e ripudiare la guerra è una condizione necessaria per salvare il clima, destinando le risorse risparmiate all’economia post-estrattiva e alla creazione di comunità resilienti».</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t xml:space="preserve">Le spese militari mondiali (gli Usa fanno la parte della tigre) sono arrivate a 1,74 trilioni di dollari nel 2017, secondo il </w:t>
      </w:r>
      <w:proofErr w:type="spellStart"/>
      <w:r w:rsidRPr="00464780">
        <w:rPr>
          <w:rFonts w:ascii="Mercury SSm B" w:eastAsia="Times New Roman" w:hAnsi="Mercury SSm B" w:cs="Arial"/>
          <w:sz w:val="26"/>
          <w:szCs w:val="26"/>
          <w:lang w:eastAsia="it-IT"/>
        </w:rPr>
        <w:t>Sipri</w:t>
      </w:r>
      <w:proofErr w:type="spellEnd"/>
      <w:r w:rsidRPr="00464780">
        <w:rPr>
          <w:rFonts w:ascii="Mercury SSm B" w:eastAsia="Times New Roman" w:hAnsi="Mercury SSm B" w:cs="Arial"/>
          <w:sz w:val="26"/>
          <w:szCs w:val="26"/>
          <w:lang w:eastAsia="it-IT"/>
        </w:rPr>
        <w:t xml:space="preserve"> di Stoccolma. Trilioni traducibili in un’enormità di tonnellate di gas serra. Trilioni per distruggere. Meno male che si stampano petrodollari.</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t>Aerei, navi, carri armati, bombe. Secondo il rapporto </w:t>
      </w:r>
      <w:r w:rsidRPr="00464780">
        <w:rPr>
          <w:rFonts w:ascii="Mercury SSm B" w:eastAsia="Times New Roman" w:hAnsi="Mercury SSm B" w:cs="Arial"/>
          <w:i/>
          <w:iCs/>
          <w:sz w:val="26"/>
          <w:lang w:eastAsia="it-IT"/>
        </w:rPr>
        <w:t xml:space="preserve">A </w:t>
      </w:r>
      <w:proofErr w:type="spellStart"/>
      <w:r w:rsidRPr="00464780">
        <w:rPr>
          <w:rFonts w:ascii="Mercury SSm B" w:eastAsia="Times New Roman" w:hAnsi="Mercury SSm B" w:cs="Arial"/>
          <w:i/>
          <w:iCs/>
          <w:sz w:val="26"/>
          <w:lang w:eastAsia="it-IT"/>
        </w:rPr>
        <w:t>Climate</w:t>
      </w:r>
      <w:proofErr w:type="spellEnd"/>
      <w:r w:rsidRPr="00464780">
        <w:rPr>
          <w:rFonts w:ascii="Mercury SSm B" w:eastAsia="Times New Roman" w:hAnsi="Mercury SSm B" w:cs="Arial"/>
          <w:i/>
          <w:iCs/>
          <w:sz w:val="26"/>
          <w:lang w:eastAsia="it-IT"/>
        </w:rPr>
        <w:t xml:space="preserve"> </w:t>
      </w:r>
      <w:proofErr w:type="spellStart"/>
      <w:r w:rsidRPr="00464780">
        <w:rPr>
          <w:rFonts w:ascii="Mercury SSm B" w:eastAsia="Times New Roman" w:hAnsi="Mercury SSm B" w:cs="Arial"/>
          <w:i/>
          <w:iCs/>
          <w:sz w:val="26"/>
          <w:lang w:eastAsia="it-IT"/>
        </w:rPr>
        <w:t>of</w:t>
      </w:r>
      <w:proofErr w:type="spellEnd"/>
      <w:r w:rsidRPr="00464780">
        <w:rPr>
          <w:rFonts w:ascii="Mercury SSm B" w:eastAsia="Times New Roman" w:hAnsi="Mercury SSm B" w:cs="Arial"/>
          <w:i/>
          <w:iCs/>
          <w:sz w:val="26"/>
          <w:lang w:eastAsia="it-IT"/>
        </w:rPr>
        <w:t xml:space="preserve"> War. The war in Iraq and global </w:t>
      </w:r>
      <w:proofErr w:type="spellStart"/>
      <w:r w:rsidRPr="00464780">
        <w:rPr>
          <w:rFonts w:ascii="Mercury SSm B" w:eastAsia="Times New Roman" w:hAnsi="Mercury SSm B" w:cs="Arial"/>
          <w:i/>
          <w:iCs/>
          <w:sz w:val="26"/>
          <w:lang w:eastAsia="it-IT"/>
        </w:rPr>
        <w:t>warming</w:t>
      </w:r>
      <w:proofErr w:type="spellEnd"/>
      <w:r w:rsidRPr="00464780">
        <w:rPr>
          <w:rFonts w:ascii="Mercury SSm B" w:eastAsia="Times New Roman" w:hAnsi="Mercury SSm B" w:cs="Arial"/>
          <w:sz w:val="26"/>
          <w:szCs w:val="26"/>
          <w:lang w:eastAsia="it-IT"/>
        </w:rPr>
        <w:t>, i primi quattro anni di pesantissime operazioni militari in Iraq dal 2003 hanno provocato l’emissione di oltre 140 milioni di tonnellate di gas serra (CO2 equivalente), più delle emissioni annuali di 139 paesi. Una stima al ribasso, avvertono gli autori.</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lastRenderedPageBreak/>
        <w:t xml:space="preserve">Del resto, il bombardiere strategico B-52 </w:t>
      </w:r>
      <w:proofErr w:type="spellStart"/>
      <w:r w:rsidRPr="00464780">
        <w:rPr>
          <w:rFonts w:ascii="Mercury SSm B" w:eastAsia="Times New Roman" w:hAnsi="Mercury SSm B" w:cs="Arial"/>
          <w:sz w:val="26"/>
          <w:szCs w:val="26"/>
          <w:lang w:eastAsia="it-IT"/>
        </w:rPr>
        <w:t>Stratocruiser</w:t>
      </w:r>
      <w:proofErr w:type="spellEnd"/>
      <w:r w:rsidRPr="00464780">
        <w:rPr>
          <w:rFonts w:ascii="Mercury SSm B" w:eastAsia="Times New Roman" w:hAnsi="Mercury SSm B" w:cs="Arial"/>
          <w:sz w:val="26"/>
          <w:szCs w:val="26"/>
          <w:lang w:eastAsia="it-IT"/>
        </w:rPr>
        <w:t xml:space="preserve">, fa notare la Citizen </w:t>
      </w:r>
      <w:proofErr w:type="spellStart"/>
      <w:r w:rsidRPr="00464780">
        <w:rPr>
          <w:rFonts w:ascii="Mercury SSm B" w:eastAsia="Times New Roman" w:hAnsi="Mercury SSm B" w:cs="Arial"/>
          <w:sz w:val="26"/>
          <w:szCs w:val="26"/>
          <w:lang w:eastAsia="it-IT"/>
        </w:rPr>
        <w:t>Climate</w:t>
      </w:r>
      <w:proofErr w:type="spellEnd"/>
      <w:r w:rsidRPr="00464780">
        <w:rPr>
          <w:rFonts w:ascii="Mercury SSm B" w:eastAsia="Times New Roman" w:hAnsi="Mercury SSm B" w:cs="Arial"/>
          <w:sz w:val="26"/>
          <w:szCs w:val="26"/>
          <w:lang w:eastAsia="it-IT"/>
        </w:rPr>
        <w:t xml:space="preserve"> Lobby, consuma all’ora circa 3.334 galloni di combustibile (un gallone: oltre 3,7 litri). Un carro armato beve meno: in compenso, compatta il terreno e questo non è che uno dei danni delle attività belliche. Non finisce qui: «Il Pentagono è una ragnatela di 1.000 basi all’estero, un arco nero dalle Ande al </w:t>
      </w:r>
      <w:proofErr w:type="spellStart"/>
      <w:r w:rsidRPr="00464780">
        <w:rPr>
          <w:rFonts w:ascii="Mercury SSm B" w:eastAsia="Times New Roman" w:hAnsi="Mercury SSm B" w:cs="Arial"/>
          <w:sz w:val="26"/>
          <w:szCs w:val="26"/>
          <w:lang w:eastAsia="it-IT"/>
        </w:rPr>
        <w:t>Nordafrica</w:t>
      </w:r>
      <w:proofErr w:type="spellEnd"/>
      <w:r w:rsidRPr="00464780">
        <w:rPr>
          <w:rFonts w:ascii="Mercury SSm B" w:eastAsia="Times New Roman" w:hAnsi="Mercury SSm B" w:cs="Arial"/>
          <w:sz w:val="26"/>
          <w:szCs w:val="26"/>
          <w:lang w:eastAsia="it-IT"/>
        </w:rPr>
        <w:t xml:space="preserve">, dal </w:t>
      </w:r>
      <w:proofErr w:type="spellStart"/>
      <w:r w:rsidRPr="00464780">
        <w:rPr>
          <w:rFonts w:ascii="Mercury SSm B" w:eastAsia="Times New Roman" w:hAnsi="Mercury SSm B" w:cs="Arial"/>
          <w:sz w:val="26"/>
          <w:szCs w:val="26"/>
          <w:lang w:eastAsia="it-IT"/>
        </w:rPr>
        <w:t>Medioriente</w:t>
      </w:r>
      <w:proofErr w:type="spellEnd"/>
      <w:r w:rsidRPr="00464780">
        <w:rPr>
          <w:rFonts w:ascii="Mercury SSm B" w:eastAsia="Times New Roman" w:hAnsi="Mercury SSm B" w:cs="Arial"/>
          <w:sz w:val="26"/>
          <w:szCs w:val="26"/>
          <w:lang w:eastAsia="it-IT"/>
        </w:rPr>
        <w:t xml:space="preserve"> all’Indonesia, ricalcando la distribuzione delle principali risorse fossili e delle rotte commerciali» (Patricia </w:t>
      </w:r>
      <w:proofErr w:type="spellStart"/>
      <w:r w:rsidRPr="00464780">
        <w:rPr>
          <w:rFonts w:ascii="Mercury SSm B" w:eastAsia="Times New Roman" w:hAnsi="Mercury SSm B" w:cs="Arial"/>
          <w:sz w:val="26"/>
          <w:szCs w:val="26"/>
          <w:lang w:eastAsia="it-IT"/>
        </w:rPr>
        <w:t>Hynes</w:t>
      </w:r>
      <w:proofErr w:type="spellEnd"/>
      <w:r w:rsidRPr="00464780">
        <w:rPr>
          <w:rFonts w:ascii="Mercury SSm B" w:eastAsia="Times New Roman" w:hAnsi="Mercury SSm B" w:cs="Arial"/>
          <w:sz w:val="26"/>
          <w:szCs w:val="26"/>
          <w:lang w:eastAsia="it-IT"/>
        </w:rPr>
        <w:t xml:space="preserve"> su </w:t>
      </w:r>
      <w:proofErr w:type="spellStart"/>
      <w:r w:rsidRPr="00464780">
        <w:rPr>
          <w:rFonts w:ascii="Mercury SSm B" w:eastAsia="Times New Roman" w:hAnsi="Mercury SSm B" w:cs="Arial"/>
          <w:sz w:val="26"/>
          <w:szCs w:val="26"/>
          <w:lang w:eastAsia="it-IT"/>
        </w:rPr>
        <w:t>Truthout</w:t>
      </w:r>
      <w:proofErr w:type="spellEnd"/>
      <w:r w:rsidRPr="00464780">
        <w:rPr>
          <w:rFonts w:ascii="Mercury SSm B" w:eastAsia="Times New Roman" w:hAnsi="Mercury SSm B" w:cs="Arial"/>
          <w:sz w:val="26"/>
          <w:szCs w:val="26"/>
          <w:lang w:eastAsia="it-IT"/>
        </w:rPr>
        <w:t>). Strutture ed edifici che coprono circa 10 milioni di ettari in giro per il mondo (ci dice</w:t>
      </w:r>
      <w:hyperlink r:id="rId6" w:tgtFrame="_blank" w:history="1">
        <w:r w:rsidRPr="00464780">
          <w:rPr>
            <w:rFonts w:ascii="Mercury SSm B" w:eastAsia="Times New Roman" w:hAnsi="Mercury SSm B" w:cs="Arial"/>
            <w:b/>
            <w:bCs/>
            <w:sz w:val="26"/>
            <w:lang w:eastAsia="it-IT"/>
          </w:rPr>
          <w:t> www.energytoday.net</w:t>
        </w:r>
      </w:hyperlink>
      <w:r w:rsidRPr="00464780">
        <w:rPr>
          <w:rFonts w:ascii="Mercury SSm B" w:eastAsia="Times New Roman" w:hAnsi="Mercury SSm B" w:cs="Arial"/>
          <w:sz w:val="26"/>
          <w:szCs w:val="26"/>
          <w:lang w:eastAsia="it-IT"/>
        </w:rPr>
        <w:t>, il sito della American Energy Society), e oltre a inquinare bruciano fossili in quantità.</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t>Ecco perché il complesso militar-industriale statunitense è l’imputato principale. Solo 35 paesi al mondo consumano più energia fossile (e quindi emettono più gas serra) di quest’entità.</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t xml:space="preserve">Pensiamo anche ad altri costi </w:t>
      </w:r>
      <w:proofErr w:type="spellStart"/>
      <w:r w:rsidRPr="00464780">
        <w:rPr>
          <w:rFonts w:ascii="Mercury SSm B" w:eastAsia="Times New Roman" w:hAnsi="Mercury SSm B" w:cs="Arial"/>
          <w:sz w:val="26"/>
          <w:szCs w:val="26"/>
          <w:lang w:eastAsia="it-IT"/>
        </w:rPr>
        <w:t>energetico-climatici</w:t>
      </w:r>
      <w:proofErr w:type="spellEnd"/>
      <w:r w:rsidRPr="00464780">
        <w:rPr>
          <w:rFonts w:ascii="Mercury SSm B" w:eastAsia="Times New Roman" w:hAnsi="Mercury SSm B" w:cs="Arial"/>
          <w:sz w:val="26"/>
          <w:szCs w:val="26"/>
          <w:lang w:eastAsia="it-IT"/>
        </w:rPr>
        <w:t xml:space="preserve">. Per esempio per la produzione delle armi. O per la ricostruzione dalle macerie belliche (non certo con la bioedilizia): ricavare un </w:t>
      </w:r>
      <w:proofErr w:type="spellStart"/>
      <w:r w:rsidRPr="00464780">
        <w:rPr>
          <w:rFonts w:ascii="Mercury SSm B" w:eastAsia="Times New Roman" w:hAnsi="Mercury SSm B" w:cs="Arial"/>
          <w:sz w:val="26"/>
          <w:szCs w:val="26"/>
          <w:lang w:eastAsia="it-IT"/>
        </w:rPr>
        <w:t>chiletto</w:t>
      </w:r>
      <w:proofErr w:type="spellEnd"/>
      <w:r w:rsidRPr="00464780">
        <w:rPr>
          <w:rFonts w:ascii="Mercury SSm B" w:eastAsia="Times New Roman" w:hAnsi="Mercury SSm B" w:cs="Arial"/>
          <w:sz w:val="26"/>
          <w:szCs w:val="26"/>
          <w:lang w:eastAsia="it-IT"/>
        </w:rPr>
        <w:t xml:space="preserve"> di cemento significa aggiungere un chilo di gas serra al totale.</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t xml:space="preserve">Eppure, la maggior parte delle emissioni legate al consumo di combustibili fossili usati dal settore militare è stata esclusa dagli obblighi di riduzione stabiliti dagli accordi sul clima. Un’esenzione che ha dell’incredibile e che è derivata dall’intensa lobby statunitense durante i negoziati per il Protocollo di Kyoto alla metà degli anni 1990. Per ottenere la ratifica da parte degli Usa (che poi non arrivò!), ne fu accettato il ricatto: «US </w:t>
      </w:r>
      <w:proofErr w:type="spellStart"/>
      <w:r w:rsidRPr="00464780">
        <w:rPr>
          <w:rFonts w:ascii="Mercury SSm B" w:eastAsia="Times New Roman" w:hAnsi="Mercury SSm B" w:cs="Arial"/>
          <w:sz w:val="26"/>
          <w:szCs w:val="26"/>
          <w:lang w:eastAsia="it-IT"/>
        </w:rPr>
        <w:t>exempts</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military</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from</w:t>
      </w:r>
      <w:proofErr w:type="spellEnd"/>
      <w:r w:rsidRPr="00464780">
        <w:rPr>
          <w:rFonts w:ascii="Mercury SSm B" w:eastAsia="Times New Roman" w:hAnsi="Mercury SSm B" w:cs="Arial"/>
          <w:sz w:val="26"/>
          <w:szCs w:val="26"/>
          <w:lang w:eastAsia="it-IT"/>
        </w:rPr>
        <w:t xml:space="preserve"> Kyoto </w:t>
      </w:r>
      <w:proofErr w:type="spellStart"/>
      <w:r w:rsidRPr="00464780">
        <w:rPr>
          <w:rFonts w:ascii="Mercury SSm B" w:eastAsia="Times New Roman" w:hAnsi="Mercury SSm B" w:cs="Arial"/>
          <w:sz w:val="26"/>
          <w:szCs w:val="26"/>
          <w:lang w:eastAsia="it-IT"/>
        </w:rPr>
        <w:t>Treaty</w:t>
      </w:r>
      <w:proofErr w:type="spellEnd"/>
      <w:r w:rsidRPr="00464780">
        <w:rPr>
          <w:rFonts w:ascii="Mercury SSm B" w:eastAsia="Times New Roman" w:hAnsi="Mercury SSm B" w:cs="Arial"/>
          <w:sz w:val="26"/>
          <w:szCs w:val="26"/>
          <w:lang w:eastAsia="it-IT"/>
        </w:rPr>
        <w:t>», denunciava l’agenzia Inter Press Service nel maggio 1998.</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b/>
          <w:bCs/>
          <w:sz w:val="26"/>
          <w:szCs w:val="26"/>
          <w:lang w:eastAsia="it-IT"/>
        </w:rPr>
        <w:t xml:space="preserve">CON L’ACCORDO </w:t>
      </w:r>
      <w:proofErr w:type="spellStart"/>
      <w:r w:rsidRPr="00464780">
        <w:rPr>
          <w:rFonts w:ascii="Mercury SSm B" w:eastAsia="Times New Roman" w:hAnsi="Mercury SSm B" w:cs="Arial"/>
          <w:b/>
          <w:bCs/>
          <w:sz w:val="26"/>
          <w:szCs w:val="26"/>
          <w:lang w:eastAsia="it-IT"/>
        </w:rPr>
        <w:t>DI</w:t>
      </w:r>
      <w:proofErr w:type="spellEnd"/>
      <w:r w:rsidRPr="00464780">
        <w:rPr>
          <w:rFonts w:ascii="Mercury SSm B" w:eastAsia="Times New Roman" w:hAnsi="Mercury SSm B" w:cs="Arial"/>
          <w:b/>
          <w:bCs/>
          <w:sz w:val="26"/>
          <w:szCs w:val="26"/>
          <w:lang w:eastAsia="it-IT"/>
        </w:rPr>
        <w:t xml:space="preserve"> PARIGI DEL 2015,</w:t>
      </w:r>
      <w:r w:rsidRPr="00464780">
        <w:rPr>
          <w:rFonts w:ascii="Mercury SSm B" w:eastAsia="Times New Roman" w:hAnsi="Mercury SSm B" w:cs="Arial"/>
          <w:sz w:val="26"/>
          <w:szCs w:val="26"/>
          <w:lang w:eastAsia="it-IT"/>
        </w:rPr>
        <w:t> le forze armate dei vari paesi non sono obbligate a tagliare le emissioni, ma almeno non è più prevista un’esenzione automatica di queste ultime. Ovviamente l’interpretazione degli Stati uniti è stata la seguente (come ha riportato il </w:t>
      </w:r>
      <w:proofErr w:type="spellStart"/>
      <w:r w:rsidRPr="00464780">
        <w:rPr>
          <w:rFonts w:ascii="Mercury SSm B" w:eastAsia="Times New Roman" w:hAnsi="Mercury SSm B" w:cs="Arial"/>
          <w:i/>
          <w:iCs/>
          <w:sz w:val="26"/>
          <w:lang w:eastAsia="it-IT"/>
        </w:rPr>
        <w:t>Guardian</w:t>
      </w:r>
      <w:proofErr w:type="spellEnd"/>
      <w:r w:rsidRPr="00464780">
        <w:rPr>
          <w:rFonts w:ascii="Mercury SSm B" w:eastAsia="Times New Roman" w:hAnsi="Mercury SSm B" w:cs="Arial"/>
          <w:sz w:val="26"/>
          <w:szCs w:val="26"/>
          <w:lang w:eastAsia="it-IT"/>
        </w:rPr>
        <w:t>): «La decisione su che cosa tagliare resta agli Stati».</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t xml:space="preserve">In realtà, benché il presidente Donald Trump abbia dichiarato che l’effetto serra è un inganno e un complotto dei cinesi, il Pentagono e i militari statunitensi non ignorano affatto gli effetti dei cambiamenti climatici. Come leggiamo su </w:t>
      </w:r>
      <w:hyperlink r:id="rId7" w:tgtFrame="_blank" w:history="1">
        <w:r w:rsidRPr="00464780">
          <w:rPr>
            <w:rFonts w:ascii="Mercury SSm B" w:eastAsia="Times New Roman" w:hAnsi="Mercury SSm B" w:cs="Arial"/>
            <w:b/>
            <w:bCs/>
            <w:sz w:val="26"/>
            <w:lang w:eastAsia="it-IT"/>
          </w:rPr>
          <w:t>news.mongabay.com</w:t>
        </w:r>
      </w:hyperlink>
      <w:r w:rsidRPr="00464780">
        <w:rPr>
          <w:rFonts w:ascii="Mercury SSm B" w:eastAsia="Times New Roman" w:hAnsi="Mercury SSm B" w:cs="Arial"/>
          <w:sz w:val="26"/>
          <w:szCs w:val="26"/>
          <w:lang w:eastAsia="it-IT"/>
        </w:rPr>
        <w:t xml:space="preserve">, «i militari Usa si preparano per i cambiamenti climatici, non certo per proteggere l’ambiente della Terra, bensì per mantenere l’efficienza operativa – la capacità di combattere». Così quando possibile si punta sulle energie rinnovabili: il Forte Hunter </w:t>
      </w:r>
      <w:proofErr w:type="spellStart"/>
      <w:r w:rsidRPr="00464780">
        <w:rPr>
          <w:rFonts w:ascii="Mercury SSm B" w:eastAsia="Times New Roman" w:hAnsi="Mercury SSm B" w:cs="Arial"/>
          <w:sz w:val="26"/>
          <w:szCs w:val="26"/>
          <w:lang w:eastAsia="it-IT"/>
        </w:rPr>
        <w:t>Liggett</w:t>
      </w:r>
      <w:proofErr w:type="spellEnd"/>
      <w:r w:rsidRPr="00464780">
        <w:rPr>
          <w:rFonts w:ascii="Mercury SSm B" w:eastAsia="Times New Roman" w:hAnsi="Mercury SSm B" w:cs="Arial"/>
          <w:sz w:val="26"/>
          <w:szCs w:val="26"/>
          <w:lang w:eastAsia="it-IT"/>
        </w:rPr>
        <w:t xml:space="preserve"> in California installa a gran forza pannelli fotovoltaici per non rimanere al buio in caso di black-out.</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lastRenderedPageBreak/>
        <w:t xml:space="preserve">Nelle guerre, il trasporto di combustibile per carri armati, jet e navi è uno dei crucci logistici principali del Pentagono. Il National </w:t>
      </w:r>
      <w:proofErr w:type="spellStart"/>
      <w:r w:rsidRPr="00464780">
        <w:rPr>
          <w:rFonts w:ascii="Mercury SSm B" w:eastAsia="Times New Roman" w:hAnsi="Mercury SSm B" w:cs="Arial"/>
          <w:sz w:val="26"/>
          <w:szCs w:val="26"/>
          <w:lang w:eastAsia="it-IT"/>
        </w:rPr>
        <w:t>Defense</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Authorization</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Act</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Ndaa</w:t>
      </w:r>
      <w:proofErr w:type="spellEnd"/>
      <w:r w:rsidRPr="00464780">
        <w:rPr>
          <w:rFonts w:ascii="Mercury SSm B" w:eastAsia="Times New Roman" w:hAnsi="Mercury SSm B" w:cs="Arial"/>
          <w:sz w:val="26"/>
          <w:szCs w:val="26"/>
          <w:lang w:eastAsia="it-IT"/>
        </w:rPr>
        <w:t xml:space="preserve">) per il 2018 firmato dallo stesso presidente Donald Trump si preoccupa della «vulnerabilità delle installazioni militari ai prossimi eventi climatici» e la US </w:t>
      </w:r>
      <w:proofErr w:type="spellStart"/>
      <w:r w:rsidRPr="00464780">
        <w:rPr>
          <w:rFonts w:ascii="Mercury SSm B" w:eastAsia="Times New Roman" w:hAnsi="Mercury SSm B" w:cs="Arial"/>
          <w:sz w:val="26"/>
          <w:szCs w:val="26"/>
          <w:lang w:eastAsia="it-IT"/>
        </w:rPr>
        <w:t>Navy</w:t>
      </w:r>
      <w:proofErr w:type="spellEnd"/>
      <w:r w:rsidRPr="00464780">
        <w:rPr>
          <w:rFonts w:ascii="Mercury SSm B" w:eastAsia="Times New Roman" w:hAnsi="Mercury SSm B" w:cs="Arial"/>
          <w:sz w:val="26"/>
          <w:szCs w:val="26"/>
          <w:lang w:eastAsia="it-IT"/>
        </w:rPr>
        <w:t xml:space="preserve"> ha pubblicato un manuale, </w:t>
      </w:r>
      <w:proofErr w:type="spellStart"/>
      <w:r w:rsidRPr="00464780">
        <w:rPr>
          <w:rFonts w:ascii="Mercury SSm B" w:eastAsia="Times New Roman" w:hAnsi="Mercury SSm B" w:cs="Arial"/>
          <w:sz w:val="26"/>
          <w:szCs w:val="26"/>
          <w:lang w:eastAsia="it-IT"/>
        </w:rPr>
        <w:t>Climate</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Change</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Installation</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Adaptation</w:t>
      </w:r>
      <w:proofErr w:type="spellEnd"/>
      <w:r w:rsidRPr="00464780">
        <w:rPr>
          <w:rFonts w:ascii="Mercury SSm B" w:eastAsia="Times New Roman" w:hAnsi="Mercury SSm B" w:cs="Arial"/>
          <w:sz w:val="26"/>
          <w:szCs w:val="26"/>
          <w:lang w:eastAsia="it-IT"/>
        </w:rPr>
        <w:t xml:space="preserve"> and </w:t>
      </w:r>
      <w:proofErr w:type="spellStart"/>
      <w:r w:rsidRPr="00464780">
        <w:rPr>
          <w:rFonts w:ascii="Mercury SSm B" w:eastAsia="Times New Roman" w:hAnsi="Mercury SSm B" w:cs="Arial"/>
          <w:sz w:val="26"/>
          <w:szCs w:val="26"/>
          <w:lang w:eastAsia="it-IT"/>
        </w:rPr>
        <w:t>Resilience</w:t>
      </w:r>
      <w:proofErr w:type="spellEnd"/>
      <w:r w:rsidRPr="00464780">
        <w:rPr>
          <w:rFonts w:ascii="Mercury SSm B" w:eastAsia="Times New Roman" w:hAnsi="Mercury SSm B" w:cs="Arial"/>
          <w:sz w:val="26"/>
          <w:szCs w:val="26"/>
          <w:lang w:eastAsia="it-IT"/>
        </w:rPr>
        <w:t xml:space="preserve"> Planning, sulle tecniche di resilienza grigioverde. La base di Norfolk, in Virginia, la più grande base del mondo, finisce ormai regolarmente allagata, e uno studio della </w:t>
      </w:r>
      <w:proofErr w:type="spellStart"/>
      <w:r w:rsidRPr="00464780">
        <w:rPr>
          <w:rFonts w:ascii="Mercury SSm B" w:eastAsia="Times New Roman" w:hAnsi="Mercury SSm B" w:cs="Arial"/>
          <w:sz w:val="26"/>
          <w:szCs w:val="26"/>
          <w:lang w:eastAsia="it-IT"/>
        </w:rPr>
        <w:t>Union</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of</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Concerned</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Scientists</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Ucs</w:t>
      </w:r>
      <w:proofErr w:type="spellEnd"/>
      <w:r w:rsidRPr="00464780">
        <w:rPr>
          <w:rFonts w:ascii="Mercury SSm B" w:eastAsia="Times New Roman" w:hAnsi="Mercury SSm B" w:cs="Arial"/>
          <w:sz w:val="26"/>
          <w:szCs w:val="26"/>
          <w:lang w:eastAsia="it-IT"/>
        </w:rPr>
        <w:t>) prevede lo stesso destino per una ventina di basi americane costiere sparse in tutto il mondo.</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b/>
          <w:bCs/>
          <w:sz w:val="26"/>
          <w:szCs w:val="26"/>
          <w:lang w:eastAsia="it-IT"/>
        </w:rPr>
        <w:t xml:space="preserve">MA </w:t>
      </w:r>
      <w:proofErr w:type="spellStart"/>
      <w:r w:rsidRPr="00464780">
        <w:rPr>
          <w:rFonts w:ascii="Mercury SSm B" w:eastAsia="Times New Roman" w:hAnsi="Mercury SSm B" w:cs="Arial"/>
          <w:b/>
          <w:bCs/>
          <w:sz w:val="26"/>
          <w:szCs w:val="26"/>
          <w:lang w:eastAsia="it-IT"/>
        </w:rPr>
        <w:t>DI</w:t>
      </w:r>
      <w:proofErr w:type="spellEnd"/>
      <w:r w:rsidRPr="00464780">
        <w:rPr>
          <w:rFonts w:ascii="Mercury SSm B" w:eastAsia="Times New Roman" w:hAnsi="Mercury SSm B" w:cs="Arial"/>
          <w:b/>
          <w:bCs/>
          <w:sz w:val="26"/>
          <w:szCs w:val="26"/>
          <w:lang w:eastAsia="it-IT"/>
        </w:rPr>
        <w:t xml:space="preserve"> CERTO LA MACCHINA DA GUERRA</w:t>
      </w:r>
      <w:r w:rsidRPr="00464780">
        <w:rPr>
          <w:rFonts w:ascii="Mercury SSm B" w:eastAsia="Times New Roman" w:hAnsi="Mercury SSm B" w:cs="Arial"/>
          <w:sz w:val="26"/>
          <w:szCs w:val="26"/>
          <w:lang w:eastAsia="it-IT"/>
        </w:rPr>
        <w:t xml:space="preserve"> non diventerà verde e sostenibile: lungi dall’affrontare le cause vere del caos e giocare un ruolo nella riduzione delle emissioni </w:t>
      </w:r>
      <w:proofErr w:type="spellStart"/>
      <w:r w:rsidRPr="00464780">
        <w:rPr>
          <w:rFonts w:ascii="Mercury SSm B" w:eastAsia="Times New Roman" w:hAnsi="Mercury SSm B" w:cs="Arial"/>
          <w:sz w:val="26"/>
          <w:szCs w:val="26"/>
          <w:lang w:eastAsia="it-IT"/>
        </w:rPr>
        <w:t>climalteranti</w:t>
      </w:r>
      <w:proofErr w:type="spellEnd"/>
      <w:r w:rsidRPr="00464780">
        <w:rPr>
          <w:rFonts w:ascii="Mercury SSm B" w:eastAsia="Times New Roman" w:hAnsi="Mercury SSm B" w:cs="Arial"/>
          <w:sz w:val="26"/>
          <w:szCs w:val="26"/>
          <w:lang w:eastAsia="it-IT"/>
        </w:rPr>
        <w:t xml:space="preserve">, il Pentagono gonfia i muscoli e prevede grandi aumenti nel settore militare (e quindi più emissioni), per affrontare meglio un mondo destabilizzato dagli eventi nefasti causati dall’eccesso di emissioni </w:t>
      </w:r>
      <w:proofErr w:type="spellStart"/>
      <w:r w:rsidRPr="00464780">
        <w:rPr>
          <w:rFonts w:ascii="Mercury SSm B" w:eastAsia="Times New Roman" w:hAnsi="Mercury SSm B" w:cs="Arial"/>
          <w:sz w:val="26"/>
          <w:szCs w:val="26"/>
          <w:lang w:eastAsia="it-IT"/>
        </w:rPr>
        <w:t>climalteranti</w:t>
      </w:r>
      <w:proofErr w:type="spellEnd"/>
      <w:r w:rsidRPr="00464780">
        <w:rPr>
          <w:rFonts w:ascii="Mercury SSm B" w:eastAsia="Times New Roman" w:hAnsi="Mercury SSm B" w:cs="Arial"/>
          <w:sz w:val="26"/>
          <w:szCs w:val="26"/>
          <w:lang w:eastAsia="it-IT"/>
        </w:rPr>
        <w:t>, appunto.</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sz w:val="26"/>
          <w:szCs w:val="26"/>
          <w:lang w:eastAsia="it-IT"/>
        </w:rPr>
        <w:t xml:space="preserve">Del resto, il Dipartimento Usa alla difesa già nel 2004 sottolineava come i cambiamenti climatici siano un «moltiplicatore di minacce alla sicurezza nazionale, suscettibile di aumentare frequenza, scala e complessità delle future missioni militari». Sempre più necessarie visto che, come si legge nella </w:t>
      </w:r>
      <w:proofErr w:type="spellStart"/>
      <w:r w:rsidRPr="00464780">
        <w:rPr>
          <w:rFonts w:ascii="Mercury SSm B" w:eastAsia="Times New Roman" w:hAnsi="Mercury SSm B" w:cs="Arial"/>
          <w:sz w:val="26"/>
          <w:szCs w:val="26"/>
          <w:lang w:eastAsia="it-IT"/>
        </w:rPr>
        <w:t>Quadrennial</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Defense</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Review</w:t>
      </w:r>
      <w:proofErr w:type="spellEnd"/>
      <w:r w:rsidRPr="00464780">
        <w:rPr>
          <w:rFonts w:ascii="Mercury SSm B" w:eastAsia="Times New Roman" w:hAnsi="Mercury SSm B" w:cs="Arial"/>
          <w:sz w:val="26"/>
          <w:szCs w:val="26"/>
          <w:lang w:eastAsia="it-IT"/>
        </w:rPr>
        <w:t xml:space="preserve"> (2010) del </w:t>
      </w:r>
      <w:proofErr w:type="spellStart"/>
      <w:r w:rsidRPr="00464780">
        <w:rPr>
          <w:rFonts w:ascii="Mercury SSm B" w:eastAsia="Times New Roman" w:hAnsi="Mercury SSm B" w:cs="Arial"/>
          <w:sz w:val="26"/>
          <w:szCs w:val="26"/>
          <w:lang w:eastAsia="it-IT"/>
        </w:rPr>
        <w:t>DoD</w:t>
      </w:r>
      <w:proofErr w:type="spellEnd"/>
      <w:r w:rsidRPr="00464780">
        <w:rPr>
          <w:rFonts w:ascii="Mercury SSm B" w:eastAsia="Times New Roman" w:hAnsi="Mercury SSm B" w:cs="Arial"/>
          <w:sz w:val="26"/>
          <w:szCs w:val="26"/>
          <w:lang w:eastAsia="it-IT"/>
        </w:rPr>
        <w:t>, «il caos climatico contribuirà alla scarsità di acqua e cibo, aumenterà le spese sanitarie e potrebbe determinare migrazioni di massa».</w:t>
      </w:r>
      <w:r w:rsidRPr="00464780">
        <w:rPr>
          <w:rFonts w:ascii="Mercury SSm B" w:eastAsia="Times New Roman" w:hAnsi="Mercury SSm B" w:cs="Arial"/>
          <w:sz w:val="26"/>
          <w:szCs w:val="26"/>
          <w:lang w:eastAsia="it-IT"/>
        </w:rPr>
        <w:br/>
        <w:t xml:space="preserve">Il libro The </w:t>
      </w:r>
      <w:proofErr w:type="spellStart"/>
      <w:r w:rsidRPr="00464780">
        <w:rPr>
          <w:rFonts w:ascii="Mercury SSm B" w:eastAsia="Times New Roman" w:hAnsi="Mercury SSm B" w:cs="Arial"/>
          <w:sz w:val="26"/>
          <w:szCs w:val="26"/>
          <w:lang w:eastAsia="it-IT"/>
        </w:rPr>
        <w:t>Secure</w:t>
      </w:r>
      <w:proofErr w:type="spellEnd"/>
      <w:r w:rsidRPr="00464780">
        <w:rPr>
          <w:rFonts w:ascii="Mercury SSm B" w:eastAsia="Times New Roman" w:hAnsi="Mercury SSm B" w:cs="Arial"/>
          <w:sz w:val="26"/>
          <w:szCs w:val="26"/>
          <w:lang w:eastAsia="it-IT"/>
        </w:rPr>
        <w:t xml:space="preserve"> and the </w:t>
      </w:r>
      <w:proofErr w:type="spellStart"/>
      <w:r w:rsidRPr="00464780">
        <w:rPr>
          <w:rFonts w:ascii="Mercury SSm B" w:eastAsia="Times New Roman" w:hAnsi="Mercury SSm B" w:cs="Arial"/>
          <w:sz w:val="26"/>
          <w:szCs w:val="26"/>
          <w:lang w:eastAsia="it-IT"/>
        </w:rPr>
        <w:t>Dispossessed</w:t>
      </w:r>
      <w:proofErr w:type="spellEnd"/>
      <w:r w:rsidRPr="00464780">
        <w:rPr>
          <w:rFonts w:ascii="Mercury SSm B" w:eastAsia="Times New Roman" w:hAnsi="Mercury SSm B" w:cs="Arial"/>
          <w:sz w:val="26"/>
          <w:szCs w:val="26"/>
          <w:lang w:eastAsia="it-IT"/>
        </w:rPr>
        <w:t xml:space="preserve">. </w:t>
      </w:r>
      <w:proofErr w:type="spellStart"/>
      <w:r w:rsidRPr="00464780">
        <w:rPr>
          <w:rFonts w:ascii="Mercury SSm B" w:eastAsia="Times New Roman" w:hAnsi="Mercury SSm B" w:cs="Arial"/>
          <w:sz w:val="26"/>
          <w:szCs w:val="26"/>
          <w:lang w:eastAsia="it-IT"/>
        </w:rPr>
        <w:t>How</w:t>
      </w:r>
      <w:proofErr w:type="spellEnd"/>
      <w:r w:rsidRPr="00464780">
        <w:rPr>
          <w:rFonts w:ascii="Mercury SSm B" w:eastAsia="Times New Roman" w:hAnsi="Mercury SSm B" w:cs="Arial"/>
          <w:sz w:val="26"/>
          <w:szCs w:val="26"/>
          <w:lang w:eastAsia="it-IT"/>
        </w:rPr>
        <w:t xml:space="preserve"> the </w:t>
      </w:r>
      <w:proofErr w:type="spellStart"/>
      <w:r w:rsidRPr="00464780">
        <w:rPr>
          <w:rFonts w:ascii="Mercury SSm B" w:eastAsia="Times New Roman" w:hAnsi="Mercury SSm B" w:cs="Arial"/>
          <w:sz w:val="26"/>
          <w:szCs w:val="26"/>
          <w:lang w:eastAsia="it-IT"/>
        </w:rPr>
        <w:t>Military</w:t>
      </w:r>
      <w:proofErr w:type="spellEnd"/>
      <w:r w:rsidRPr="00464780">
        <w:rPr>
          <w:rFonts w:ascii="Mercury SSm B" w:eastAsia="Times New Roman" w:hAnsi="Mercury SSm B" w:cs="Arial"/>
          <w:sz w:val="26"/>
          <w:szCs w:val="26"/>
          <w:lang w:eastAsia="it-IT"/>
        </w:rPr>
        <w:t xml:space="preserve"> and </w:t>
      </w:r>
      <w:proofErr w:type="spellStart"/>
      <w:r w:rsidRPr="00464780">
        <w:rPr>
          <w:rFonts w:ascii="Mercury SSm B" w:eastAsia="Times New Roman" w:hAnsi="Mercury SSm B" w:cs="Arial"/>
          <w:sz w:val="26"/>
          <w:szCs w:val="26"/>
          <w:lang w:eastAsia="it-IT"/>
        </w:rPr>
        <w:t>Corporations</w:t>
      </w:r>
      <w:proofErr w:type="spellEnd"/>
      <w:r w:rsidRPr="00464780">
        <w:rPr>
          <w:rFonts w:ascii="Mercury SSm B" w:eastAsia="Times New Roman" w:hAnsi="Mercury SSm B" w:cs="Arial"/>
          <w:sz w:val="26"/>
          <w:szCs w:val="26"/>
          <w:lang w:eastAsia="it-IT"/>
        </w:rPr>
        <w:t xml:space="preserve"> are </w:t>
      </w:r>
      <w:proofErr w:type="spellStart"/>
      <w:r w:rsidRPr="00464780">
        <w:rPr>
          <w:rFonts w:ascii="Mercury SSm B" w:eastAsia="Times New Roman" w:hAnsi="Mercury SSm B" w:cs="Arial"/>
          <w:sz w:val="26"/>
          <w:szCs w:val="26"/>
          <w:lang w:eastAsia="it-IT"/>
        </w:rPr>
        <w:t>Shaping</w:t>
      </w:r>
      <w:proofErr w:type="spellEnd"/>
      <w:r w:rsidRPr="00464780">
        <w:rPr>
          <w:rFonts w:ascii="Mercury SSm B" w:eastAsia="Times New Roman" w:hAnsi="Mercury SSm B" w:cs="Arial"/>
          <w:sz w:val="26"/>
          <w:szCs w:val="26"/>
          <w:lang w:eastAsia="it-IT"/>
        </w:rPr>
        <w:t xml:space="preserve"> a </w:t>
      </w:r>
      <w:proofErr w:type="spellStart"/>
      <w:r w:rsidRPr="00464780">
        <w:rPr>
          <w:rFonts w:ascii="Mercury SSm B" w:eastAsia="Times New Roman" w:hAnsi="Mercury SSm B" w:cs="Arial"/>
          <w:sz w:val="26"/>
          <w:szCs w:val="26"/>
          <w:lang w:eastAsia="it-IT"/>
        </w:rPr>
        <w:t>Climate-Changed</w:t>
      </w:r>
      <w:proofErr w:type="spellEnd"/>
      <w:r w:rsidRPr="00464780">
        <w:rPr>
          <w:rFonts w:ascii="Mercury SSm B" w:eastAsia="Times New Roman" w:hAnsi="Mercury SSm B" w:cs="Arial"/>
          <w:sz w:val="26"/>
          <w:szCs w:val="26"/>
          <w:lang w:eastAsia="it-IT"/>
        </w:rPr>
        <w:t xml:space="preserve"> World (Pluto Press) curato da Nick </w:t>
      </w:r>
      <w:proofErr w:type="spellStart"/>
      <w:r w:rsidRPr="00464780">
        <w:rPr>
          <w:rFonts w:ascii="Mercury SSm B" w:eastAsia="Times New Roman" w:hAnsi="Mercury SSm B" w:cs="Arial"/>
          <w:sz w:val="26"/>
          <w:szCs w:val="26"/>
          <w:lang w:eastAsia="it-IT"/>
        </w:rPr>
        <w:t>Buxton</w:t>
      </w:r>
      <w:proofErr w:type="spellEnd"/>
      <w:r w:rsidRPr="00464780">
        <w:rPr>
          <w:rFonts w:ascii="Mercury SSm B" w:eastAsia="Times New Roman" w:hAnsi="Mercury SSm B" w:cs="Arial"/>
          <w:sz w:val="26"/>
          <w:szCs w:val="26"/>
          <w:lang w:eastAsia="it-IT"/>
        </w:rPr>
        <w:t xml:space="preserve"> e Ben </w:t>
      </w:r>
      <w:proofErr w:type="spellStart"/>
      <w:r w:rsidRPr="00464780">
        <w:rPr>
          <w:rFonts w:ascii="Mercury SSm B" w:eastAsia="Times New Roman" w:hAnsi="Mercury SSm B" w:cs="Arial"/>
          <w:sz w:val="26"/>
          <w:szCs w:val="26"/>
          <w:lang w:eastAsia="it-IT"/>
        </w:rPr>
        <w:t>Hayes</w:t>
      </w:r>
      <w:proofErr w:type="spellEnd"/>
      <w:r w:rsidRPr="00464780">
        <w:rPr>
          <w:rFonts w:ascii="Mercury SSm B" w:eastAsia="Times New Roman" w:hAnsi="Mercury SSm B" w:cs="Arial"/>
          <w:sz w:val="26"/>
          <w:szCs w:val="26"/>
          <w:lang w:eastAsia="it-IT"/>
        </w:rPr>
        <w:t xml:space="preserve"> spiega la «convergenza catastrofica fra militarismo, neoliberismo e cambiamenti climatici» illustrando le strategie del settore militare e delle multinazionali per gestire i rischi (anche con la </w:t>
      </w:r>
      <w:proofErr w:type="spellStart"/>
      <w:r w:rsidRPr="00464780">
        <w:rPr>
          <w:rFonts w:ascii="Mercury SSm B" w:eastAsia="Times New Roman" w:hAnsi="Mercury SSm B" w:cs="Arial"/>
          <w:sz w:val="26"/>
          <w:szCs w:val="26"/>
          <w:lang w:eastAsia="it-IT"/>
        </w:rPr>
        <w:t>geoingegneria</w:t>
      </w:r>
      <w:proofErr w:type="spellEnd"/>
      <w:r w:rsidRPr="00464780">
        <w:rPr>
          <w:rFonts w:ascii="Mercury SSm B" w:eastAsia="Times New Roman" w:hAnsi="Mercury SSm B" w:cs="Arial"/>
          <w:sz w:val="26"/>
          <w:szCs w:val="26"/>
          <w:lang w:eastAsia="it-IT"/>
        </w:rPr>
        <w:t xml:space="preserve"> che pretenderebbe di attenuare gli effetti del riscaldamento globale senza la necessaria drastica riduzione delle emissioni).</w:t>
      </w:r>
    </w:p>
    <w:p w:rsidR="00464780" w:rsidRPr="00464780" w:rsidRDefault="00464780" w:rsidP="00464780">
      <w:pPr>
        <w:shd w:val="clear" w:color="auto" w:fill="FFFFFF"/>
        <w:spacing w:before="45" w:after="240" w:line="348" w:lineRule="atLeast"/>
        <w:rPr>
          <w:rFonts w:ascii="Mercury SSm B" w:eastAsia="Times New Roman" w:hAnsi="Mercury SSm B" w:cs="Arial"/>
          <w:sz w:val="26"/>
          <w:szCs w:val="26"/>
          <w:lang w:eastAsia="it-IT"/>
        </w:rPr>
      </w:pPr>
      <w:r w:rsidRPr="00464780">
        <w:rPr>
          <w:rFonts w:ascii="Mercury SSm B" w:eastAsia="Times New Roman" w:hAnsi="Mercury SSm B" w:cs="Arial"/>
          <w:b/>
          <w:bCs/>
          <w:sz w:val="26"/>
          <w:szCs w:val="26"/>
          <w:lang w:eastAsia="it-IT"/>
        </w:rPr>
        <w:t>IL FINE E’ PROTEGGERE POCHI IN NOME</w:t>
      </w:r>
      <w:r w:rsidRPr="00464780">
        <w:rPr>
          <w:rFonts w:ascii="Mercury SSm B" w:eastAsia="Times New Roman" w:hAnsi="Mercury SSm B" w:cs="Arial"/>
          <w:sz w:val="26"/>
          <w:szCs w:val="26"/>
          <w:lang w:eastAsia="it-IT"/>
        </w:rPr>
        <w:t> della sicurezza escludendo i non privilegiati. In barba alla giustizia climatica, visto che (si veda sul sito</w:t>
      </w:r>
      <w:hyperlink r:id="rId8" w:tgtFrame="_blank" w:history="1">
        <w:r w:rsidRPr="00464780">
          <w:rPr>
            <w:rFonts w:ascii="Mercury SSm B" w:eastAsia="Times New Roman" w:hAnsi="Mercury SSm B" w:cs="Arial"/>
            <w:b/>
            <w:bCs/>
            <w:sz w:val="26"/>
            <w:lang w:eastAsia="it-IT"/>
          </w:rPr>
          <w:t>www.globalcarbonproject.org</w:t>
        </w:r>
      </w:hyperlink>
      <w:r w:rsidRPr="00464780">
        <w:rPr>
          <w:rFonts w:ascii="Mercury SSm B" w:eastAsia="Times New Roman" w:hAnsi="Mercury SSm B" w:cs="Arial"/>
          <w:sz w:val="26"/>
          <w:szCs w:val="26"/>
          <w:lang w:eastAsia="it-IT"/>
        </w:rPr>
        <w:t>) i grafici sulle emissioni cumulative di gas serra dal 1870 al 2016 indicano con chiarezza le schiaccianti responsabilità storiche dell’Occidente nel disastro climatico che sta minacciando la vita stessa sul pianeta Terra.</w:t>
      </w:r>
    </w:p>
    <w:p w:rsidR="00EB7822" w:rsidRDefault="00EB7822"/>
    <w:sectPr w:rsidR="00EB7822"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 Cond 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ercury SSm B">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4780"/>
    <w:rsid w:val="00044492"/>
    <w:rsid w:val="001C2A8E"/>
    <w:rsid w:val="003278B2"/>
    <w:rsid w:val="00464780"/>
    <w:rsid w:val="00503C0E"/>
    <w:rsid w:val="005462A5"/>
    <w:rsid w:val="005D32D2"/>
    <w:rsid w:val="008163A6"/>
    <w:rsid w:val="0092412C"/>
    <w:rsid w:val="00BD5C6E"/>
    <w:rsid w:val="00EB7822"/>
    <w:rsid w:val="00F665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paragraph" w:styleId="Titolo1">
    <w:name w:val="heading 1"/>
    <w:basedOn w:val="Normale"/>
    <w:link w:val="Titolo1Carattere"/>
    <w:uiPriority w:val="9"/>
    <w:qFormat/>
    <w:rsid w:val="00464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6478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647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7412955972454370161gmail-m-3911397695196683501gmail-m-3022938701664696706entry-author">
    <w:name w:val="m_7412955972454370161gmail-m_-3911397695196683501gmail-m_-3022938701664696706entry-author"/>
    <w:basedOn w:val="Normale"/>
    <w:rsid w:val="004647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7412955972454370161gmail-m-3911397695196683501gmail-m-3022938701664696706gmail-author-name">
    <w:name w:val="m_7412955972454370161gmail-m_-3911397695196683501gmail-m_-3022938701664696706gmail-author-name"/>
    <w:basedOn w:val="Carpredefinitoparagrafo"/>
    <w:rsid w:val="00464780"/>
  </w:style>
  <w:style w:type="character" w:styleId="Collegamentoipertestuale">
    <w:name w:val="Hyperlink"/>
    <w:basedOn w:val="Carpredefinitoparagrafo"/>
    <w:uiPriority w:val="99"/>
    <w:semiHidden/>
    <w:unhideWhenUsed/>
    <w:rsid w:val="00464780"/>
    <w:rPr>
      <w:color w:val="0000FF"/>
      <w:u w:val="single"/>
    </w:rPr>
  </w:style>
  <w:style w:type="paragraph" w:customStyle="1" w:styleId="m7412955972454370161gmail-m-3911397695196683501gmail-m-3022938701664696706entry-issue">
    <w:name w:val="m_7412955972454370161gmail-m_-3911397695196683501gmail-m_-3022938701664696706entry-issue"/>
    <w:basedOn w:val="Normale"/>
    <w:rsid w:val="004647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64780"/>
    <w:rPr>
      <w:i/>
      <w:iCs/>
    </w:rPr>
  </w:style>
  <w:style w:type="paragraph" w:styleId="Paragrafoelenco">
    <w:name w:val="List Paragraph"/>
    <w:basedOn w:val="Normale"/>
    <w:uiPriority w:val="34"/>
    <w:qFormat/>
    <w:rsid w:val="0092412C"/>
    <w:pPr>
      <w:ind w:left="720"/>
      <w:contextualSpacing/>
    </w:pPr>
  </w:style>
</w:styles>
</file>

<file path=word/webSettings.xml><?xml version="1.0" encoding="utf-8"?>
<w:webSettings xmlns:r="http://schemas.openxmlformats.org/officeDocument/2006/relationships" xmlns:w="http://schemas.openxmlformats.org/wordprocessingml/2006/main">
  <w:divs>
    <w:div w:id="1303391507">
      <w:bodyDiv w:val="1"/>
      <w:marLeft w:val="0"/>
      <w:marRight w:val="0"/>
      <w:marTop w:val="0"/>
      <w:marBottom w:val="0"/>
      <w:divBdr>
        <w:top w:val="none" w:sz="0" w:space="0" w:color="auto"/>
        <w:left w:val="none" w:sz="0" w:space="0" w:color="auto"/>
        <w:bottom w:val="none" w:sz="0" w:space="0" w:color="auto"/>
        <w:right w:val="none" w:sz="0" w:space="0" w:color="auto"/>
      </w:divBdr>
      <w:divsChild>
        <w:div w:id="1507089368">
          <w:marLeft w:val="0"/>
          <w:marRight w:val="0"/>
          <w:marTop w:val="0"/>
          <w:marBottom w:val="0"/>
          <w:divBdr>
            <w:top w:val="none" w:sz="0" w:space="0" w:color="auto"/>
            <w:left w:val="none" w:sz="0" w:space="0" w:color="auto"/>
            <w:bottom w:val="none" w:sz="0" w:space="0" w:color="auto"/>
            <w:right w:val="none" w:sz="0" w:space="0" w:color="auto"/>
          </w:divBdr>
          <w:divsChild>
            <w:div w:id="118304076">
              <w:marLeft w:val="0"/>
              <w:marRight w:val="0"/>
              <w:marTop w:val="0"/>
              <w:marBottom w:val="0"/>
              <w:divBdr>
                <w:top w:val="none" w:sz="0" w:space="0" w:color="auto"/>
                <w:left w:val="none" w:sz="0" w:space="0" w:color="auto"/>
                <w:bottom w:val="none" w:sz="0" w:space="0" w:color="auto"/>
                <w:right w:val="none" w:sz="0" w:space="0" w:color="auto"/>
              </w:divBdr>
              <w:divsChild>
                <w:div w:id="102580839">
                  <w:marLeft w:val="0"/>
                  <w:marRight w:val="0"/>
                  <w:marTop w:val="0"/>
                  <w:marBottom w:val="0"/>
                  <w:divBdr>
                    <w:top w:val="none" w:sz="0" w:space="0" w:color="auto"/>
                    <w:left w:val="none" w:sz="0" w:space="0" w:color="auto"/>
                    <w:bottom w:val="none" w:sz="0" w:space="0" w:color="auto"/>
                    <w:right w:val="none" w:sz="0" w:space="0" w:color="auto"/>
                  </w:divBdr>
                  <w:divsChild>
                    <w:div w:id="2020498342">
                      <w:marLeft w:val="0"/>
                      <w:marRight w:val="0"/>
                      <w:marTop w:val="0"/>
                      <w:marBottom w:val="0"/>
                      <w:divBdr>
                        <w:top w:val="none" w:sz="0" w:space="0" w:color="auto"/>
                        <w:left w:val="none" w:sz="0" w:space="0" w:color="auto"/>
                        <w:bottom w:val="none" w:sz="0" w:space="0" w:color="auto"/>
                        <w:right w:val="none" w:sz="0" w:space="0" w:color="auto"/>
                      </w:divBdr>
                      <w:divsChild>
                        <w:div w:id="1364672636">
                          <w:marLeft w:val="0"/>
                          <w:marRight w:val="0"/>
                          <w:marTop w:val="0"/>
                          <w:marBottom w:val="0"/>
                          <w:divBdr>
                            <w:top w:val="none" w:sz="0" w:space="0" w:color="auto"/>
                            <w:left w:val="none" w:sz="0" w:space="0" w:color="auto"/>
                            <w:bottom w:val="none" w:sz="0" w:space="0" w:color="auto"/>
                            <w:right w:val="none" w:sz="0" w:space="0" w:color="auto"/>
                          </w:divBdr>
                        </w:div>
                        <w:div w:id="1653942948">
                          <w:marLeft w:val="0"/>
                          <w:marRight w:val="0"/>
                          <w:marTop w:val="0"/>
                          <w:marBottom w:val="0"/>
                          <w:divBdr>
                            <w:top w:val="none" w:sz="0" w:space="0" w:color="auto"/>
                            <w:left w:val="none" w:sz="0" w:space="0" w:color="auto"/>
                            <w:bottom w:val="none" w:sz="0" w:space="0" w:color="auto"/>
                            <w:right w:val="none" w:sz="0" w:space="0" w:color="auto"/>
                          </w:divBdr>
                          <w:divsChild>
                            <w:div w:id="1686134002">
                              <w:marLeft w:val="0"/>
                              <w:marRight w:val="0"/>
                              <w:marTop w:val="0"/>
                              <w:marBottom w:val="0"/>
                              <w:divBdr>
                                <w:top w:val="none" w:sz="0" w:space="0" w:color="auto"/>
                                <w:left w:val="none" w:sz="0" w:space="0" w:color="auto"/>
                                <w:bottom w:val="none" w:sz="0" w:space="0" w:color="auto"/>
                                <w:right w:val="none" w:sz="0" w:space="0" w:color="auto"/>
                              </w:divBdr>
                            </w:div>
                          </w:divsChild>
                        </w:div>
                        <w:div w:id="18025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12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carbonproject.org/" TargetMode="External"/><Relationship Id="rId3" Type="http://schemas.openxmlformats.org/officeDocument/2006/relationships/webSettings" Target="webSettings.xml"/><Relationship Id="rId7" Type="http://schemas.openxmlformats.org/officeDocument/2006/relationships/hyperlink" Target="http://news.mongab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gytoday.net/" TargetMode="External"/><Relationship Id="rId5" Type="http://schemas.openxmlformats.org/officeDocument/2006/relationships/hyperlink" Target="https://ilmanifesto.it/edizione/il-manifesto-del-29-11-2018/" TargetMode="External"/><Relationship Id="rId10" Type="http://schemas.openxmlformats.org/officeDocument/2006/relationships/theme" Target="theme/theme1.xml"/><Relationship Id="rId4" Type="http://schemas.openxmlformats.org/officeDocument/2006/relationships/hyperlink" Target="https://ilmanifesto.it/archivio/?fwp_author=Marinella%20Correggia"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dcterms:created xsi:type="dcterms:W3CDTF">2019-11-02T19:15:00Z</dcterms:created>
  <dcterms:modified xsi:type="dcterms:W3CDTF">2019-11-02T19:15:00Z</dcterms:modified>
</cp:coreProperties>
</file>